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1AF039" w14:textId="6BF55076" w:rsidR="00440ED2" w:rsidRPr="00500FB3" w:rsidRDefault="006B34EA" w:rsidP="00E553A8">
      <w:pPr>
        <w:ind w:right="2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0F4BE9C1" w:rsidR="00440ED2" w:rsidRDefault="006B34EA">
      <w:pPr>
        <w:pBdr>
          <w:bottom w:val="single" w:sz="6" w:space="6" w:color="1F5C99"/>
        </w:pBdr>
        <w:spacing w:after="320"/>
        <w:rPr>
          <w:rFonts w:asciiTheme="minorBidi" w:eastAsia="Arial" w:hAnsiTheme="minorBidi" w:cstheme="minorBidi"/>
          <w:i/>
          <w:iCs/>
          <w:color w:val="888888"/>
        </w:rPr>
      </w:pPr>
      <w:r w:rsidRPr="00500FB3">
        <w:rPr>
          <w:rFonts w:asciiTheme="minorBidi" w:eastAsia="Arial" w:hAnsiTheme="minorBidi" w:cstheme="minorBidi"/>
          <w:i/>
          <w:iCs/>
          <w:color w:val="888888"/>
        </w:rPr>
        <w:t xml:space="preserve">Inclusive Development Partners  |  </w:t>
      </w:r>
      <w:r w:rsidR="00EF7770">
        <w:rPr>
          <w:rFonts w:asciiTheme="minorBidi" w:eastAsia="Arial" w:hAnsiTheme="minorBidi" w:cstheme="minorBidi"/>
          <w:i/>
          <w:iCs/>
          <w:color w:val="888888"/>
        </w:rPr>
        <w:t>August</w:t>
      </w:r>
      <w:r w:rsidRPr="00500FB3">
        <w:rPr>
          <w:rFonts w:asciiTheme="minorBidi" w:eastAsia="Arial" w:hAnsiTheme="minorBidi" w:cstheme="minorBidi"/>
          <w:i/>
          <w:iCs/>
          <w:color w:val="888888"/>
        </w:rPr>
        <w:t xml:space="preserve"> 2026  |  </w:t>
      </w:r>
      <w:hyperlink r:id="rId8" w:history="1">
        <w:r w:rsidR="00966EA0" w:rsidRPr="00232D87">
          <w:rPr>
            <w:rStyle w:val="Hyperlink"/>
            <w:rFonts w:asciiTheme="minorBidi" w:eastAsia="Arial" w:hAnsiTheme="minorBidi" w:cstheme="minorBidi"/>
            <w:i/>
            <w:iCs/>
          </w:rPr>
          <w:t>www.inclusivedevpartners.org</w:t>
        </w:r>
      </w:hyperlink>
    </w:p>
    <w:p w14:paraId="7C5D08B3" w14:textId="231A5587" w:rsidR="00966EA0" w:rsidRPr="00500FB3" w:rsidRDefault="00966EA0">
      <w:pPr>
        <w:pBdr>
          <w:bottom w:val="single" w:sz="6" w:space="6" w:color="1F5C99"/>
        </w:pBdr>
        <w:spacing w:after="320"/>
        <w:rPr>
          <w:rFonts w:asciiTheme="minorBidi" w:hAnsiTheme="minorBidi" w:cstheme="minorBidi"/>
        </w:rPr>
      </w:pPr>
      <w:r>
        <w:rPr>
          <w:rFonts w:asciiTheme="minorBidi" w:eastAsia="Arial" w:hAnsiTheme="minorBidi" w:cstheme="minorBidi"/>
          <w:i/>
          <w:iCs/>
          <w:color w:val="888888"/>
        </w:rPr>
        <w:t>Written by Hidemi Ueno and Anna Martin with data collection conducted by local consultant, Raana Zafar</w:t>
      </w:r>
    </w:p>
    <w:p w14:paraId="2DF7991F" w14:textId="354259EF" w:rsidR="000818D8" w:rsidRDefault="00EF7770">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Pakistan</w:t>
      </w:r>
      <w:r w:rsidR="000818D8" w:rsidRPr="000818D8">
        <w:rPr>
          <w:rFonts w:asciiTheme="minorBidi" w:eastAsia="Arial" w:hAnsiTheme="minorBidi" w:cstheme="minorBidi"/>
          <w:color w:val="000000" w:themeColor="text1"/>
          <w:sz w:val="22"/>
          <w:szCs w:val="22"/>
        </w:rPr>
        <w:t xml:space="preserve"> was one of eight study countries in IDP’s mixed</w:t>
      </w:r>
      <w:r w:rsidR="000818D8" w:rsidRPr="000818D8">
        <w:rPr>
          <w:rFonts w:ascii="Cambria Math" w:eastAsia="Arial" w:hAnsi="Cambria Math" w:cs="Cambria Math"/>
          <w:color w:val="000000" w:themeColor="text1"/>
          <w:sz w:val="22"/>
          <w:szCs w:val="22"/>
        </w:rPr>
        <w:t>‑</w:t>
      </w:r>
      <w:r w:rsidR="000818D8" w:rsidRPr="000818D8">
        <w:rPr>
          <w:rFonts w:asciiTheme="minorBidi" w:eastAsia="Arial" w:hAnsiTheme="minorBidi" w:cstheme="minorBidi"/>
          <w:color w:val="000000" w:themeColor="text1"/>
          <w:sz w:val="22"/>
          <w:szCs w:val="22"/>
        </w:rPr>
        <w:t xml:space="preserve">methods research on the impact of the USAID closure on persons with disabilities. Research was conducted through a global survey, key informant interviews (KIIs), and focus group discussions (FGDs) with government officials, </w:t>
      </w:r>
      <w:r w:rsidR="00E553A8">
        <w:rPr>
          <w:rFonts w:asciiTheme="minorBidi" w:eastAsia="Arial" w:hAnsiTheme="minorBidi" w:cstheme="minorBidi"/>
          <w:color w:val="000000" w:themeColor="text1"/>
          <w:sz w:val="22"/>
          <w:szCs w:val="22"/>
        </w:rPr>
        <w:t>organizations of persons with disabilities (</w:t>
      </w:r>
      <w:r w:rsidR="000818D8" w:rsidRPr="000818D8">
        <w:rPr>
          <w:rFonts w:asciiTheme="minorBidi" w:eastAsia="Arial" w:hAnsiTheme="minorBidi" w:cstheme="minorBidi"/>
          <w:color w:val="000000" w:themeColor="text1"/>
          <w:sz w:val="22"/>
          <w:szCs w:val="22"/>
        </w:rPr>
        <w:t>OPD</w:t>
      </w:r>
      <w:r w:rsidR="00E553A8">
        <w:rPr>
          <w:rFonts w:asciiTheme="minorBidi" w:eastAsia="Arial" w:hAnsiTheme="minorBidi" w:cstheme="minorBidi"/>
          <w:color w:val="000000" w:themeColor="text1"/>
          <w:sz w:val="22"/>
          <w:szCs w:val="22"/>
        </w:rPr>
        <w:t>)</w:t>
      </w:r>
      <w:r w:rsidR="000818D8" w:rsidRPr="000818D8">
        <w:rPr>
          <w:rFonts w:asciiTheme="minorBidi" w:eastAsia="Arial" w:hAnsiTheme="minorBidi" w:cstheme="minorBidi"/>
          <w:color w:val="000000" w:themeColor="text1"/>
          <w:sz w:val="22"/>
          <w:szCs w:val="22"/>
        </w:rPr>
        <w:t xml:space="preserve"> staff, implementing partners, adults with disabilities, and parents and caregivers of children with disabilities.</w:t>
      </w:r>
    </w:p>
    <w:p w14:paraId="63A03287" w14:textId="462C564D" w:rsidR="001D5C24" w:rsidRPr="00500FB3" w:rsidRDefault="001D5C24" w:rsidP="00F837E3">
      <w:pPr>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43085620" w14:textId="2D68AC45" w:rsidR="00486FE8" w:rsidRDefault="00D964BC" w:rsidP="00F837E3">
      <w:pPr>
        <w:rPr>
          <w:rFonts w:asciiTheme="minorBidi" w:eastAsia="Arial" w:hAnsiTheme="minorBidi" w:cstheme="minorBidi"/>
          <w:color w:val="000000" w:themeColor="text1"/>
          <w:sz w:val="22"/>
          <w:szCs w:val="22"/>
        </w:rPr>
      </w:pPr>
      <w:r w:rsidRPr="00D964BC">
        <w:rPr>
          <w:rFonts w:asciiTheme="minorBidi" w:eastAsia="Arial" w:hAnsiTheme="minorBidi" w:cstheme="minorBidi"/>
          <w:color w:val="000000" w:themeColor="text1"/>
          <w:sz w:val="22"/>
          <w:szCs w:val="22"/>
        </w:rPr>
        <w:t>Pakistan is a lower</w:t>
      </w:r>
      <w:r w:rsidRPr="00D964BC">
        <w:rPr>
          <w:rFonts w:ascii="Cambria Math" w:eastAsia="Arial" w:hAnsi="Cambria Math" w:cs="Cambria Math"/>
          <w:color w:val="000000" w:themeColor="text1"/>
          <w:sz w:val="22"/>
          <w:szCs w:val="22"/>
        </w:rPr>
        <w:t>‑</w:t>
      </w:r>
      <w:r w:rsidRPr="00D964BC">
        <w:rPr>
          <w:rFonts w:asciiTheme="minorBidi" w:eastAsia="Arial" w:hAnsiTheme="minorBidi" w:cstheme="minorBidi"/>
          <w:color w:val="000000" w:themeColor="text1"/>
          <w:sz w:val="22"/>
          <w:szCs w:val="22"/>
        </w:rPr>
        <w:t>middle</w:t>
      </w:r>
      <w:r w:rsidRPr="00D964BC">
        <w:rPr>
          <w:rFonts w:ascii="Cambria Math" w:eastAsia="Arial" w:hAnsi="Cambria Math" w:cs="Cambria Math"/>
          <w:color w:val="000000" w:themeColor="text1"/>
          <w:sz w:val="22"/>
          <w:szCs w:val="22"/>
        </w:rPr>
        <w:t>‑</w:t>
      </w:r>
      <w:r w:rsidRPr="00D964BC">
        <w:rPr>
          <w:rFonts w:asciiTheme="minorBidi" w:eastAsia="Arial" w:hAnsiTheme="minorBidi" w:cstheme="minorBidi"/>
          <w:color w:val="000000" w:themeColor="text1"/>
          <w:sz w:val="22"/>
          <w:szCs w:val="22"/>
        </w:rPr>
        <w:t>income country facing persistent structural economic fragility, high climate vulnerability, and deep social inequities. With a population of 255.2 million in 2025</w:t>
      </w:r>
      <w:r w:rsidR="006702BC">
        <w:rPr>
          <w:rFonts w:asciiTheme="minorBidi" w:eastAsia="Arial" w:hAnsiTheme="minorBidi" w:cstheme="minorBidi"/>
          <w:color w:val="000000" w:themeColor="text1"/>
          <w:sz w:val="22"/>
          <w:szCs w:val="22"/>
        </w:rPr>
        <w:t>,</w:t>
      </w:r>
      <w:r w:rsidR="002561D0">
        <w:rPr>
          <w:rStyle w:val="FootnoteReference"/>
          <w:rFonts w:asciiTheme="minorBidi" w:eastAsia="Arial" w:hAnsiTheme="minorBidi" w:cstheme="minorBidi"/>
          <w:color w:val="000000" w:themeColor="text1"/>
          <w:sz w:val="22"/>
          <w:szCs w:val="22"/>
        </w:rPr>
        <w:footnoteReference w:id="1"/>
      </w:r>
      <w:r w:rsidRPr="00D964BC">
        <w:rPr>
          <w:rFonts w:asciiTheme="minorBidi" w:eastAsia="Arial" w:hAnsiTheme="minorBidi" w:cstheme="minorBidi"/>
          <w:color w:val="000000" w:themeColor="text1"/>
          <w:sz w:val="22"/>
          <w:szCs w:val="22"/>
        </w:rPr>
        <w:t xml:space="preserve"> </w:t>
      </w:r>
      <w:r w:rsidR="000830E7" w:rsidRPr="000830E7">
        <w:rPr>
          <w:rFonts w:asciiTheme="minorBidi" w:eastAsia="Arial" w:hAnsiTheme="minorBidi" w:cstheme="minorBidi"/>
          <w:color w:val="000000" w:themeColor="text1"/>
          <w:sz w:val="22"/>
          <w:szCs w:val="22"/>
        </w:rPr>
        <w:t xml:space="preserve">Pakistan is the 5th most populous country in the world and continues to struggle with rapid demographic growth, uneven human development, and chronic fiscal pressures. </w:t>
      </w:r>
      <w:r w:rsidR="00966EA0">
        <w:rPr>
          <w:rFonts w:asciiTheme="minorBidi" w:eastAsia="Arial" w:hAnsiTheme="minorBidi" w:cstheme="minorBidi"/>
          <w:color w:val="000000" w:themeColor="text1"/>
          <w:sz w:val="22"/>
          <w:szCs w:val="22"/>
        </w:rPr>
        <w:t>Gross Domestic Product (GDP)</w:t>
      </w:r>
      <w:r w:rsidR="00966EA0" w:rsidRPr="000830E7">
        <w:rPr>
          <w:rFonts w:asciiTheme="minorBidi" w:eastAsia="Arial" w:hAnsiTheme="minorBidi" w:cstheme="minorBidi"/>
          <w:color w:val="000000" w:themeColor="text1"/>
          <w:sz w:val="22"/>
          <w:szCs w:val="22"/>
        </w:rPr>
        <w:t xml:space="preserve"> </w:t>
      </w:r>
      <w:r w:rsidR="000830E7" w:rsidRPr="000830E7">
        <w:rPr>
          <w:rFonts w:asciiTheme="minorBidi" w:eastAsia="Arial" w:hAnsiTheme="minorBidi" w:cstheme="minorBidi"/>
          <w:color w:val="000000" w:themeColor="text1"/>
          <w:sz w:val="22"/>
          <w:szCs w:val="22"/>
        </w:rPr>
        <w:t>reached $407.31 billion in 2025, with GDP per capita at $1,595.9</w:t>
      </w:r>
      <w:r w:rsidR="00606C66">
        <w:rPr>
          <w:rFonts w:asciiTheme="minorBidi" w:eastAsia="Arial" w:hAnsiTheme="minorBidi" w:cstheme="minorBidi"/>
          <w:color w:val="000000" w:themeColor="text1"/>
          <w:sz w:val="22"/>
          <w:szCs w:val="22"/>
        </w:rPr>
        <w:t xml:space="preserve">, </w:t>
      </w:r>
      <w:r w:rsidR="000830E7" w:rsidRPr="000830E7">
        <w:rPr>
          <w:rFonts w:asciiTheme="minorBidi" w:eastAsia="Arial" w:hAnsiTheme="minorBidi" w:cstheme="minorBidi"/>
          <w:color w:val="000000" w:themeColor="text1"/>
          <w:sz w:val="22"/>
          <w:szCs w:val="22"/>
        </w:rPr>
        <w:t>far below regional comparators</w:t>
      </w:r>
      <w:r w:rsidR="00606C66">
        <w:rPr>
          <w:rFonts w:asciiTheme="minorBidi" w:eastAsia="Arial" w:hAnsiTheme="minorBidi" w:cstheme="minorBidi"/>
          <w:color w:val="000000" w:themeColor="text1"/>
          <w:sz w:val="22"/>
          <w:szCs w:val="22"/>
        </w:rPr>
        <w:t xml:space="preserve">, </w:t>
      </w:r>
      <w:r w:rsidR="000830E7" w:rsidRPr="000830E7">
        <w:rPr>
          <w:rFonts w:asciiTheme="minorBidi" w:eastAsia="Arial" w:hAnsiTheme="minorBidi" w:cstheme="minorBidi"/>
          <w:color w:val="000000" w:themeColor="text1"/>
          <w:sz w:val="22"/>
          <w:szCs w:val="22"/>
        </w:rPr>
        <w:t>reflecting limited productivity growth and constrained formal employment opportunities.</w:t>
      </w:r>
      <w:r w:rsidR="007C1227">
        <w:rPr>
          <w:rFonts w:asciiTheme="minorBidi" w:eastAsia="Arial" w:hAnsiTheme="minorBidi" w:cstheme="minorBidi"/>
          <w:color w:val="000000" w:themeColor="text1"/>
          <w:sz w:val="22"/>
          <w:szCs w:val="22"/>
        </w:rPr>
        <w:t xml:space="preserve"> </w:t>
      </w:r>
      <w:r w:rsidR="007C1227" w:rsidRPr="007C1227">
        <w:rPr>
          <w:rFonts w:asciiTheme="minorBidi" w:eastAsia="Arial" w:hAnsiTheme="minorBidi" w:cstheme="minorBidi"/>
          <w:color w:val="000000" w:themeColor="text1"/>
          <w:sz w:val="22"/>
          <w:szCs w:val="22"/>
        </w:rPr>
        <w:t>Poverty remains widespread: 23% of Pakistanis live below the $3.00/day (2021 PPP) poverty line as of 2024</w:t>
      </w:r>
      <w:r w:rsidR="003F5596">
        <w:rPr>
          <w:rFonts w:asciiTheme="minorBidi" w:eastAsia="Arial" w:hAnsiTheme="minorBidi" w:cstheme="minorBidi"/>
          <w:color w:val="000000" w:themeColor="text1"/>
          <w:sz w:val="22"/>
          <w:szCs w:val="22"/>
        </w:rPr>
        <w:t>, and</w:t>
      </w:r>
      <w:r w:rsidR="002A7366">
        <w:rPr>
          <w:rFonts w:asciiTheme="minorBidi" w:eastAsia="Arial" w:hAnsiTheme="minorBidi" w:cstheme="minorBidi"/>
          <w:color w:val="000000" w:themeColor="text1"/>
          <w:sz w:val="22"/>
          <w:szCs w:val="22"/>
        </w:rPr>
        <w:t xml:space="preserve"> </w:t>
      </w:r>
      <w:r w:rsidR="003F5596" w:rsidRPr="003F5596">
        <w:rPr>
          <w:rFonts w:asciiTheme="minorBidi" w:eastAsia="Arial" w:hAnsiTheme="minorBidi" w:cstheme="minorBidi"/>
          <w:color w:val="000000" w:themeColor="text1"/>
          <w:sz w:val="22"/>
          <w:szCs w:val="22"/>
        </w:rPr>
        <w:t xml:space="preserve">food insecurity has worsened, with national </w:t>
      </w:r>
      <w:r w:rsidR="007B42A2" w:rsidRPr="007B42A2">
        <w:rPr>
          <w:rFonts w:asciiTheme="minorBidi" w:eastAsia="Arial" w:hAnsiTheme="minorBidi" w:cstheme="minorBidi"/>
          <w:color w:val="000000" w:themeColor="text1"/>
          <w:sz w:val="22"/>
          <w:szCs w:val="22"/>
        </w:rPr>
        <w:t>Food Insecurity Experience Scale (FIES)</w:t>
      </w:r>
      <w:r w:rsidR="003F5596" w:rsidRPr="003F5596">
        <w:rPr>
          <w:rFonts w:ascii="Cambria Math" w:eastAsia="Arial" w:hAnsi="Cambria Math" w:cs="Cambria Math"/>
          <w:color w:val="000000" w:themeColor="text1"/>
          <w:sz w:val="22"/>
          <w:szCs w:val="22"/>
        </w:rPr>
        <w:t>‑</w:t>
      </w:r>
      <w:r w:rsidR="003F5596" w:rsidRPr="003F5596">
        <w:rPr>
          <w:rFonts w:asciiTheme="minorBidi" w:eastAsia="Arial" w:hAnsiTheme="minorBidi" w:cstheme="minorBidi"/>
          <w:color w:val="000000" w:themeColor="text1"/>
          <w:sz w:val="22"/>
          <w:szCs w:val="22"/>
        </w:rPr>
        <w:t>based food insecurity rising from 15.9% (2018</w:t>
      </w:r>
      <w:r w:rsidR="003F5596" w:rsidRPr="003F5596">
        <w:rPr>
          <w:rFonts w:ascii="Arial" w:eastAsia="Arial" w:hAnsi="Arial" w:cs="Arial"/>
          <w:color w:val="000000" w:themeColor="text1"/>
          <w:sz w:val="22"/>
          <w:szCs w:val="22"/>
        </w:rPr>
        <w:t>–</w:t>
      </w:r>
      <w:r w:rsidR="003F5596" w:rsidRPr="003F5596">
        <w:rPr>
          <w:rFonts w:asciiTheme="minorBidi" w:eastAsia="Arial" w:hAnsiTheme="minorBidi" w:cstheme="minorBidi"/>
          <w:color w:val="000000" w:themeColor="text1"/>
          <w:sz w:val="22"/>
          <w:szCs w:val="22"/>
        </w:rPr>
        <w:t>19) to 24.4% (2024</w:t>
      </w:r>
      <w:r w:rsidR="003F5596" w:rsidRPr="003F5596">
        <w:rPr>
          <w:rFonts w:ascii="Arial" w:eastAsia="Arial" w:hAnsi="Arial" w:cs="Arial"/>
          <w:color w:val="000000" w:themeColor="text1"/>
          <w:sz w:val="22"/>
          <w:szCs w:val="22"/>
        </w:rPr>
        <w:t>–</w:t>
      </w:r>
      <w:r w:rsidR="003F5596" w:rsidRPr="003F5596">
        <w:rPr>
          <w:rFonts w:asciiTheme="minorBidi" w:eastAsia="Arial" w:hAnsiTheme="minorBidi" w:cstheme="minorBidi"/>
          <w:color w:val="000000" w:themeColor="text1"/>
          <w:sz w:val="22"/>
          <w:szCs w:val="22"/>
        </w:rPr>
        <w:t>25)</w:t>
      </w:r>
      <w:r w:rsidR="003F5596">
        <w:rPr>
          <w:rFonts w:asciiTheme="minorBidi" w:eastAsia="Arial" w:hAnsiTheme="minorBidi" w:cstheme="minorBidi"/>
          <w:color w:val="000000" w:themeColor="text1"/>
          <w:sz w:val="22"/>
          <w:szCs w:val="22"/>
        </w:rPr>
        <w:t>.</w:t>
      </w:r>
      <w:r w:rsidR="003F5596">
        <w:rPr>
          <w:rStyle w:val="FootnoteReference"/>
          <w:rFonts w:asciiTheme="minorBidi" w:eastAsia="Arial" w:hAnsiTheme="minorBidi" w:cstheme="minorBidi"/>
          <w:color w:val="000000" w:themeColor="text1"/>
          <w:sz w:val="22"/>
          <w:szCs w:val="22"/>
        </w:rPr>
        <w:footnoteReference w:id="2"/>
      </w:r>
      <w:r w:rsidR="00BD2C10">
        <w:rPr>
          <w:rFonts w:asciiTheme="minorBidi" w:eastAsia="Arial" w:hAnsiTheme="minorBidi" w:cstheme="minorBidi"/>
          <w:color w:val="000000" w:themeColor="text1"/>
          <w:sz w:val="22"/>
          <w:szCs w:val="22"/>
        </w:rPr>
        <w:t xml:space="preserve"> </w:t>
      </w:r>
      <w:r w:rsidR="00486FE8" w:rsidRPr="00486FE8">
        <w:rPr>
          <w:rFonts w:asciiTheme="minorBidi" w:eastAsia="Arial" w:hAnsiTheme="minorBidi" w:cstheme="minorBidi"/>
          <w:color w:val="000000" w:themeColor="text1"/>
          <w:sz w:val="22"/>
          <w:szCs w:val="22"/>
        </w:rPr>
        <w:t>Remittances play a stabilizing role in household welfare and macroeconomic resilience. Pakistan received $38.3 billion in remittances in FY 2024/25</w:t>
      </w:r>
      <w:r w:rsidR="00486FE8">
        <w:rPr>
          <w:rFonts w:asciiTheme="minorBidi" w:eastAsia="Arial" w:hAnsiTheme="minorBidi" w:cstheme="minorBidi"/>
          <w:color w:val="000000" w:themeColor="text1"/>
          <w:sz w:val="22"/>
          <w:szCs w:val="22"/>
        </w:rPr>
        <w:t>,</w:t>
      </w:r>
      <w:r w:rsidR="00486FE8">
        <w:rPr>
          <w:rStyle w:val="FootnoteReference"/>
          <w:rFonts w:asciiTheme="minorBidi" w:eastAsia="Arial" w:hAnsiTheme="minorBidi" w:cstheme="minorBidi"/>
          <w:color w:val="000000" w:themeColor="text1"/>
          <w:sz w:val="22"/>
          <w:szCs w:val="22"/>
        </w:rPr>
        <w:footnoteReference w:id="3"/>
      </w:r>
      <w:r w:rsidR="00486FE8">
        <w:rPr>
          <w:rFonts w:asciiTheme="minorBidi" w:eastAsia="Arial" w:hAnsiTheme="minorBidi" w:cstheme="minorBidi"/>
          <w:color w:val="000000" w:themeColor="text1"/>
          <w:sz w:val="22"/>
          <w:szCs w:val="22"/>
        </w:rPr>
        <w:t xml:space="preserve"> </w:t>
      </w:r>
      <w:r w:rsidR="003857D9" w:rsidRPr="003857D9">
        <w:rPr>
          <w:rFonts w:asciiTheme="minorBidi" w:eastAsia="Arial" w:hAnsiTheme="minorBidi" w:cstheme="minorBidi"/>
          <w:color w:val="000000" w:themeColor="text1"/>
          <w:sz w:val="22"/>
          <w:szCs w:val="22"/>
        </w:rPr>
        <w:t>equivalent to 9.9% of GDP in 2025</w:t>
      </w:r>
      <w:r w:rsidR="003857D9">
        <w:rPr>
          <w:rFonts w:asciiTheme="minorBidi" w:eastAsia="Arial" w:hAnsiTheme="minorBidi" w:cstheme="minorBidi"/>
          <w:color w:val="000000" w:themeColor="text1"/>
          <w:sz w:val="22"/>
          <w:szCs w:val="22"/>
        </w:rPr>
        <w:t>.</w:t>
      </w:r>
      <w:r w:rsidR="003857D9">
        <w:rPr>
          <w:rStyle w:val="FootnoteReference"/>
          <w:rFonts w:asciiTheme="minorBidi" w:eastAsia="Arial" w:hAnsiTheme="minorBidi" w:cstheme="minorBidi"/>
          <w:color w:val="000000" w:themeColor="text1"/>
          <w:sz w:val="22"/>
          <w:szCs w:val="22"/>
        </w:rPr>
        <w:footnoteReference w:id="4"/>
      </w:r>
      <w:r w:rsidR="00ED6B4A">
        <w:rPr>
          <w:rFonts w:asciiTheme="minorBidi" w:eastAsia="Arial" w:hAnsiTheme="minorBidi" w:cstheme="minorBidi"/>
          <w:color w:val="000000" w:themeColor="text1"/>
          <w:sz w:val="22"/>
          <w:szCs w:val="22"/>
        </w:rPr>
        <w:t xml:space="preserve"> </w:t>
      </w:r>
      <w:r w:rsidR="00ED6B4A" w:rsidRPr="00ED6B4A">
        <w:rPr>
          <w:rFonts w:asciiTheme="minorBidi" w:eastAsia="Arial" w:hAnsiTheme="minorBidi" w:cstheme="minorBidi"/>
          <w:color w:val="000000" w:themeColor="text1"/>
          <w:sz w:val="22"/>
          <w:szCs w:val="22"/>
        </w:rPr>
        <w:t>This reliance underscores structural weaknesses in domestic labor markets and the dependence on external employment opportunities, particularly in Gulf economies.</w:t>
      </w:r>
    </w:p>
    <w:p w14:paraId="55759B2F" w14:textId="77777777" w:rsidR="00ED6B4A" w:rsidRDefault="00ED6B4A" w:rsidP="00F837E3">
      <w:pPr>
        <w:rPr>
          <w:rFonts w:asciiTheme="minorBidi" w:eastAsia="Arial" w:hAnsiTheme="minorBidi" w:cstheme="minorBidi"/>
          <w:color w:val="000000" w:themeColor="text1"/>
          <w:sz w:val="22"/>
          <w:szCs w:val="22"/>
        </w:rPr>
      </w:pPr>
    </w:p>
    <w:p w14:paraId="779CE2F4" w14:textId="2CCF7B7A" w:rsidR="00ED6B4A" w:rsidRDefault="003638E8" w:rsidP="00F837E3">
      <w:pPr>
        <w:rPr>
          <w:rFonts w:asciiTheme="minorBidi" w:eastAsia="Arial" w:hAnsiTheme="minorBidi" w:cstheme="minorBidi"/>
          <w:color w:val="000000" w:themeColor="text1"/>
          <w:sz w:val="22"/>
          <w:szCs w:val="22"/>
        </w:rPr>
      </w:pPr>
      <w:r w:rsidRPr="003638E8">
        <w:rPr>
          <w:rFonts w:asciiTheme="minorBidi" w:eastAsia="Arial" w:hAnsiTheme="minorBidi" w:cstheme="minorBidi"/>
          <w:color w:val="000000" w:themeColor="text1"/>
          <w:sz w:val="22"/>
          <w:szCs w:val="22"/>
        </w:rPr>
        <w:t>Pakistan’s development trajectory is shaped by cycles of conflict, insecurity, and displacement. Border instability, localized militancy, and sectarian violence</w:t>
      </w:r>
      <w:r w:rsidR="00BD2C10">
        <w:rPr>
          <w:rFonts w:asciiTheme="minorBidi" w:eastAsia="Arial" w:hAnsiTheme="minorBidi" w:cstheme="minorBidi"/>
          <w:color w:val="000000" w:themeColor="text1"/>
          <w:sz w:val="22"/>
          <w:szCs w:val="22"/>
        </w:rPr>
        <w:t xml:space="preserve">, </w:t>
      </w:r>
      <w:r w:rsidRPr="003638E8">
        <w:rPr>
          <w:rFonts w:asciiTheme="minorBidi" w:eastAsia="Arial" w:hAnsiTheme="minorBidi" w:cstheme="minorBidi"/>
          <w:color w:val="000000" w:themeColor="text1"/>
          <w:sz w:val="22"/>
          <w:szCs w:val="22"/>
        </w:rPr>
        <w:t xml:space="preserve">particularly in </w:t>
      </w:r>
      <w:proofErr w:type="spellStart"/>
      <w:r w:rsidRPr="003638E8">
        <w:rPr>
          <w:rFonts w:asciiTheme="minorBidi" w:eastAsia="Arial" w:hAnsiTheme="minorBidi" w:cstheme="minorBidi"/>
          <w:color w:val="000000" w:themeColor="text1"/>
          <w:sz w:val="22"/>
          <w:szCs w:val="22"/>
        </w:rPr>
        <w:t>Balochistan</w:t>
      </w:r>
      <w:proofErr w:type="spellEnd"/>
      <w:r w:rsidRPr="003638E8">
        <w:rPr>
          <w:rFonts w:asciiTheme="minorBidi" w:eastAsia="Arial" w:hAnsiTheme="minorBidi" w:cstheme="minorBidi"/>
          <w:color w:val="000000" w:themeColor="text1"/>
          <w:sz w:val="22"/>
          <w:szCs w:val="22"/>
        </w:rPr>
        <w:t>, southern Khyber Pakhtunkhwa, and parts of Sindh and Punjab</w:t>
      </w:r>
      <w:r w:rsidR="00BD2C10">
        <w:rPr>
          <w:rFonts w:asciiTheme="minorBidi" w:eastAsia="Arial" w:hAnsiTheme="minorBidi" w:cstheme="minorBidi"/>
          <w:color w:val="000000" w:themeColor="text1"/>
          <w:sz w:val="22"/>
          <w:szCs w:val="22"/>
        </w:rPr>
        <w:t xml:space="preserve">, </w:t>
      </w:r>
      <w:r w:rsidRPr="003638E8">
        <w:rPr>
          <w:rFonts w:asciiTheme="minorBidi" w:eastAsia="Arial" w:hAnsiTheme="minorBidi" w:cstheme="minorBidi"/>
          <w:color w:val="000000" w:themeColor="text1"/>
          <w:sz w:val="22"/>
          <w:szCs w:val="22"/>
        </w:rPr>
        <w:t>continue to disrupt livelihoods and access to services.</w:t>
      </w:r>
      <w:r w:rsidR="00A0241A">
        <w:rPr>
          <w:rStyle w:val="FootnoteReference"/>
          <w:rFonts w:asciiTheme="minorBidi" w:eastAsia="Arial" w:hAnsiTheme="minorBidi" w:cstheme="minorBidi"/>
          <w:color w:val="000000" w:themeColor="text1"/>
          <w:sz w:val="22"/>
          <w:szCs w:val="22"/>
        </w:rPr>
        <w:footnoteReference w:id="5"/>
      </w:r>
      <w:r w:rsidRPr="003638E8">
        <w:rPr>
          <w:rFonts w:asciiTheme="minorBidi" w:eastAsia="Arial" w:hAnsiTheme="minorBidi" w:cstheme="minorBidi"/>
          <w:color w:val="000000" w:themeColor="text1"/>
          <w:sz w:val="22"/>
          <w:szCs w:val="22"/>
        </w:rPr>
        <w:t xml:space="preserve"> Rural households in these regions face compounded risks: limited state presence, weak infrastructure, and exposure to both economic and climate shocks.</w:t>
      </w:r>
      <w:r w:rsidR="00214F29">
        <w:rPr>
          <w:rFonts w:asciiTheme="minorBidi" w:eastAsia="Arial" w:hAnsiTheme="minorBidi" w:cstheme="minorBidi"/>
          <w:color w:val="000000" w:themeColor="text1"/>
          <w:sz w:val="22"/>
          <w:szCs w:val="22"/>
        </w:rPr>
        <w:t xml:space="preserve"> </w:t>
      </w:r>
      <w:r w:rsidR="000C0510" w:rsidRPr="000C0510">
        <w:rPr>
          <w:rFonts w:asciiTheme="minorBidi" w:eastAsia="Arial" w:hAnsiTheme="minorBidi" w:cstheme="minorBidi"/>
          <w:color w:val="000000" w:themeColor="text1"/>
          <w:sz w:val="22"/>
          <w:szCs w:val="22"/>
        </w:rPr>
        <w:t xml:space="preserve">Internal displacement remains a recurring challenge, driven by conflict, natural disasters, and economic pressures.  </w:t>
      </w:r>
      <w:r w:rsidR="0096652B">
        <w:rPr>
          <w:rFonts w:asciiTheme="minorBidi" w:eastAsia="Arial" w:hAnsiTheme="minorBidi" w:cstheme="minorBidi"/>
          <w:color w:val="000000" w:themeColor="text1"/>
          <w:sz w:val="22"/>
          <w:szCs w:val="22"/>
        </w:rPr>
        <w:t>C</w:t>
      </w:r>
      <w:r w:rsidR="000C0510" w:rsidRPr="000C0510">
        <w:rPr>
          <w:rFonts w:asciiTheme="minorBidi" w:eastAsia="Arial" w:hAnsiTheme="minorBidi" w:cstheme="minorBidi"/>
          <w:color w:val="000000" w:themeColor="text1"/>
          <w:sz w:val="22"/>
          <w:szCs w:val="22"/>
        </w:rPr>
        <w:t>hronic insecurity restricts mobility, depresses investment, and limits educational continuity in affected districts</w:t>
      </w:r>
      <w:r w:rsidR="008D7069">
        <w:rPr>
          <w:rFonts w:asciiTheme="minorBidi" w:eastAsia="Arial" w:hAnsiTheme="minorBidi" w:cstheme="minorBidi"/>
          <w:color w:val="000000" w:themeColor="text1"/>
          <w:sz w:val="22"/>
          <w:szCs w:val="22"/>
        </w:rPr>
        <w:t xml:space="preserve"> in Pakistan</w:t>
      </w:r>
      <w:r w:rsidR="000C0510" w:rsidRPr="000C0510">
        <w:rPr>
          <w:rFonts w:asciiTheme="minorBidi" w:eastAsia="Arial" w:hAnsiTheme="minorBidi" w:cstheme="minorBidi"/>
          <w:color w:val="000000" w:themeColor="text1"/>
          <w:sz w:val="22"/>
          <w:szCs w:val="22"/>
        </w:rPr>
        <w:t>. These long</w:t>
      </w:r>
      <w:r w:rsidR="000C0510" w:rsidRPr="000C0510">
        <w:rPr>
          <w:rFonts w:ascii="Cambria Math" w:eastAsia="Arial" w:hAnsi="Cambria Math" w:cs="Cambria Math"/>
          <w:color w:val="000000" w:themeColor="text1"/>
          <w:sz w:val="22"/>
          <w:szCs w:val="22"/>
        </w:rPr>
        <w:t>‑</w:t>
      </w:r>
      <w:r w:rsidR="000C0510" w:rsidRPr="000C0510">
        <w:rPr>
          <w:rFonts w:asciiTheme="minorBidi" w:eastAsia="Arial" w:hAnsiTheme="minorBidi" w:cstheme="minorBidi"/>
          <w:color w:val="000000" w:themeColor="text1"/>
          <w:sz w:val="22"/>
          <w:szCs w:val="22"/>
        </w:rPr>
        <w:t>term stressors have contributed to rising malnutrition and food insecurity, with acute malnutrition remaining persistently high across multiple provinces</w:t>
      </w:r>
      <w:r w:rsidR="000C0510">
        <w:rPr>
          <w:rFonts w:asciiTheme="minorBidi" w:eastAsia="Arial" w:hAnsiTheme="minorBidi" w:cstheme="minorBidi"/>
          <w:color w:val="000000" w:themeColor="text1"/>
          <w:sz w:val="22"/>
          <w:szCs w:val="22"/>
        </w:rPr>
        <w:t>.</w:t>
      </w:r>
      <w:r w:rsidR="00214F29">
        <w:rPr>
          <w:rStyle w:val="FootnoteReference"/>
          <w:rFonts w:asciiTheme="minorBidi" w:eastAsia="Arial" w:hAnsiTheme="minorBidi" w:cstheme="minorBidi"/>
          <w:color w:val="000000" w:themeColor="text1"/>
          <w:sz w:val="22"/>
          <w:szCs w:val="22"/>
        </w:rPr>
        <w:footnoteReference w:id="6"/>
      </w:r>
    </w:p>
    <w:p w14:paraId="3A9B3EB7" w14:textId="77777777" w:rsidR="00214F29" w:rsidRDefault="00214F29" w:rsidP="00F837E3">
      <w:pPr>
        <w:rPr>
          <w:rFonts w:asciiTheme="minorBidi" w:eastAsia="Arial" w:hAnsiTheme="minorBidi" w:cstheme="minorBidi"/>
          <w:color w:val="000000" w:themeColor="text1"/>
          <w:sz w:val="22"/>
          <w:szCs w:val="22"/>
        </w:rPr>
      </w:pPr>
    </w:p>
    <w:p w14:paraId="559479CA" w14:textId="61E4234D" w:rsidR="00214F29" w:rsidRDefault="00841150" w:rsidP="00F837E3">
      <w:pPr>
        <w:rPr>
          <w:rFonts w:asciiTheme="minorBidi" w:eastAsia="Arial" w:hAnsiTheme="minorBidi" w:cstheme="minorBidi"/>
          <w:color w:val="000000" w:themeColor="text1"/>
          <w:sz w:val="22"/>
          <w:szCs w:val="22"/>
        </w:rPr>
      </w:pPr>
      <w:r w:rsidRPr="00841150">
        <w:rPr>
          <w:rFonts w:asciiTheme="minorBidi" w:eastAsia="Arial" w:hAnsiTheme="minorBidi" w:cstheme="minorBidi"/>
          <w:color w:val="000000" w:themeColor="text1"/>
          <w:sz w:val="22"/>
          <w:szCs w:val="22"/>
        </w:rPr>
        <w:t>Pakistan ranks among the top 10 countries globally most affected by extreme weather events</w:t>
      </w:r>
      <w:r w:rsidR="002036AD">
        <w:rPr>
          <w:rFonts w:asciiTheme="minorBidi" w:eastAsia="Arial" w:hAnsiTheme="minorBidi" w:cstheme="minorBidi"/>
          <w:color w:val="000000" w:themeColor="text1"/>
          <w:sz w:val="22"/>
          <w:szCs w:val="22"/>
        </w:rPr>
        <w:t>.</w:t>
      </w:r>
      <w:r w:rsidR="002036AD">
        <w:rPr>
          <w:rStyle w:val="FootnoteReference"/>
          <w:rFonts w:asciiTheme="minorBidi" w:eastAsia="Arial" w:hAnsiTheme="minorBidi" w:cstheme="minorBidi"/>
          <w:color w:val="000000" w:themeColor="text1"/>
          <w:sz w:val="22"/>
          <w:szCs w:val="22"/>
        </w:rPr>
        <w:footnoteReference w:id="7"/>
      </w:r>
      <w:r w:rsidR="002036AD">
        <w:rPr>
          <w:rFonts w:asciiTheme="minorBidi" w:eastAsia="Arial" w:hAnsiTheme="minorBidi" w:cstheme="minorBidi"/>
          <w:color w:val="000000" w:themeColor="text1"/>
          <w:sz w:val="22"/>
          <w:szCs w:val="22"/>
        </w:rPr>
        <w:t xml:space="preserve"> </w:t>
      </w:r>
      <w:r w:rsidR="002036AD" w:rsidRPr="002036AD">
        <w:rPr>
          <w:rFonts w:asciiTheme="minorBidi" w:eastAsia="Arial" w:hAnsiTheme="minorBidi" w:cstheme="minorBidi"/>
          <w:color w:val="000000" w:themeColor="text1"/>
          <w:sz w:val="22"/>
          <w:szCs w:val="22"/>
        </w:rPr>
        <w:t>Its arid to semi</w:t>
      </w:r>
      <w:r w:rsidR="002036AD" w:rsidRPr="002036AD">
        <w:rPr>
          <w:rFonts w:ascii="Cambria Math" w:eastAsia="Arial" w:hAnsi="Cambria Math" w:cs="Cambria Math"/>
          <w:color w:val="000000" w:themeColor="text1"/>
          <w:sz w:val="22"/>
          <w:szCs w:val="22"/>
        </w:rPr>
        <w:t>‑</w:t>
      </w:r>
      <w:r w:rsidR="002036AD" w:rsidRPr="002036AD">
        <w:rPr>
          <w:rFonts w:asciiTheme="minorBidi" w:eastAsia="Arial" w:hAnsiTheme="minorBidi" w:cstheme="minorBidi"/>
          <w:color w:val="000000" w:themeColor="text1"/>
          <w:sz w:val="22"/>
          <w:szCs w:val="22"/>
        </w:rPr>
        <w:t xml:space="preserve">arid climate, dependence on the Indus River system, and high exposure to monsoon variability make rural livelihoods extremely sensitive to climate shocks. Agriculture </w:t>
      </w:r>
      <w:r w:rsidR="00A613F6">
        <w:rPr>
          <w:rFonts w:asciiTheme="minorBidi" w:eastAsia="Arial" w:hAnsiTheme="minorBidi" w:cstheme="minorBidi"/>
          <w:color w:val="000000" w:themeColor="text1"/>
          <w:sz w:val="22"/>
          <w:szCs w:val="22"/>
        </w:rPr>
        <w:t>is the primary livelihood for</w:t>
      </w:r>
      <w:r w:rsidR="002036AD" w:rsidRPr="002036AD">
        <w:rPr>
          <w:rFonts w:asciiTheme="minorBidi" w:eastAsia="Arial" w:hAnsiTheme="minorBidi" w:cstheme="minorBidi"/>
          <w:color w:val="000000" w:themeColor="text1"/>
          <w:sz w:val="22"/>
          <w:szCs w:val="22"/>
        </w:rPr>
        <w:t xml:space="preserve"> millions, with the Indus system supporting about 90% of national agricultural production</w:t>
      </w:r>
      <w:r w:rsidR="00D13C56">
        <w:rPr>
          <w:rFonts w:asciiTheme="minorBidi" w:eastAsia="Arial" w:hAnsiTheme="minorBidi" w:cstheme="minorBidi"/>
          <w:color w:val="000000" w:themeColor="text1"/>
          <w:sz w:val="22"/>
          <w:szCs w:val="22"/>
        </w:rPr>
        <w:t>.</w:t>
      </w:r>
      <w:r w:rsidR="00D13C56">
        <w:rPr>
          <w:rStyle w:val="FootnoteReference"/>
          <w:rFonts w:asciiTheme="minorBidi" w:eastAsia="Arial" w:hAnsiTheme="minorBidi" w:cstheme="minorBidi"/>
          <w:color w:val="000000" w:themeColor="text1"/>
          <w:sz w:val="22"/>
          <w:szCs w:val="22"/>
        </w:rPr>
        <w:footnoteReference w:id="8"/>
      </w:r>
      <w:r w:rsidR="004022E6">
        <w:rPr>
          <w:rFonts w:asciiTheme="minorBidi" w:eastAsia="Arial" w:hAnsiTheme="minorBidi" w:cstheme="minorBidi"/>
          <w:color w:val="000000" w:themeColor="text1"/>
          <w:sz w:val="22"/>
          <w:szCs w:val="22"/>
        </w:rPr>
        <w:t xml:space="preserve"> </w:t>
      </w:r>
      <w:r w:rsidR="004022E6" w:rsidRPr="004022E6">
        <w:rPr>
          <w:rFonts w:asciiTheme="minorBidi" w:eastAsia="Arial" w:hAnsiTheme="minorBidi" w:cstheme="minorBidi"/>
          <w:color w:val="000000" w:themeColor="text1"/>
          <w:sz w:val="22"/>
          <w:szCs w:val="22"/>
        </w:rPr>
        <w:t>Recent years have seen repeated climate disaster</w:t>
      </w:r>
      <w:r w:rsidR="004022E6">
        <w:rPr>
          <w:rFonts w:asciiTheme="minorBidi" w:eastAsia="Arial" w:hAnsiTheme="minorBidi" w:cstheme="minorBidi"/>
          <w:color w:val="000000" w:themeColor="text1"/>
          <w:sz w:val="22"/>
          <w:szCs w:val="22"/>
        </w:rPr>
        <w:t xml:space="preserve">s, </w:t>
      </w:r>
      <w:r w:rsidR="00D90993">
        <w:rPr>
          <w:rFonts w:asciiTheme="minorBidi" w:eastAsia="Arial" w:hAnsiTheme="minorBidi" w:cstheme="minorBidi"/>
          <w:color w:val="000000" w:themeColor="text1"/>
          <w:sz w:val="22"/>
          <w:szCs w:val="22"/>
        </w:rPr>
        <w:t>and e</w:t>
      </w:r>
      <w:r w:rsidR="00D90993" w:rsidRPr="00D90993">
        <w:rPr>
          <w:rFonts w:asciiTheme="minorBidi" w:eastAsia="Arial" w:hAnsiTheme="minorBidi" w:cstheme="minorBidi"/>
          <w:color w:val="000000" w:themeColor="text1"/>
          <w:sz w:val="22"/>
          <w:szCs w:val="22"/>
        </w:rPr>
        <w:t>nvironmental pressures exacerbate rural poverty, disrupt schooling, and strain government capacity to deliver resilient services.</w:t>
      </w:r>
    </w:p>
    <w:p w14:paraId="6DE2914A" w14:textId="77777777" w:rsidR="006C7801" w:rsidRDefault="006C7801" w:rsidP="00F837E3">
      <w:pPr>
        <w:rPr>
          <w:rFonts w:asciiTheme="minorBidi" w:eastAsia="Arial" w:hAnsiTheme="minorBidi" w:cstheme="minorBidi"/>
          <w:color w:val="000000" w:themeColor="text1"/>
          <w:sz w:val="22"/>
          <w:szCs w:val="22"/>
        </w:rPr>
      </w:pPr>
    </w:p>
    <w:p w14:paraId="4133FCD1" w14:textId="5D1928B9" w:rsidR="006C7801" w:rsidRDefault="006C7801" w:rsidP="00F837E3">
      <w:pPr>
        <w:rPr>
          <w:rFonts w:asciiTheme="minorBidi" w:eastAsia="Arial" w:hAnsiTheme="minorBidi" w:cstheme="minorBidi"/>
          <w:color w:val="000000" w:themeColor="text1"/>
          <w:sz w:val="22"/>
          <w:szCs w:val="22"/>
        </w:rPr>
      </w:pPr>
      <w:r w:rsidRPr="006C7801">
        <w:rPr>
          <w:rFonts w:asciiTheme="minorBidi" w:eastAsia="Arial" w:hAnsiTheme="minorBidi" w:cstheme="minorBidi"/>
          <w:color w:val="000000" w:themeColor="text1"/>
          <w:sz w:val="22"/>
          <w:szCs w:val="22"/>
        </w:rPr>
        <w:t>Pakistan faces a profound human capital challenge. The Human Capital Index stands at 0.41</w:t>
      </w:r>
      <w:r w:rsidR="00EE27B3">
        <w:rPr>
          <w:rFonts w:asciiTheme="minorBidi" w:eastAsia="Arial" w:hAnsiTheme="minorBidi" w:cstheme="minorBidi"/>
          <w:color w:val="000000" w:themeColor="text1"/>
          <w:sz w:val="22"/>
          <w:szCs w:val="22"/>
        </w:rPr>
        <w:t>,</w:t>
      </w:r>
      <w:r w:rsidR="00F36B8E">
        <w:rPr>
          <w:rStyle w:val="FootnoteReference"/>
          <w:rFonts w:asciiTheme="minorBidi" w:eastAsia="Arial" w:hAnsiTheme="minorBidi" w:cstheme="minorBidi"/>
          <w:color w:val="000000" w:themeColor="text1"/>
          <w:sz w:val="22"/>
          <w:szCs w:val="22"/>
        </w:rPr>
        <w:footnoteReference w:id="9"/>
      </w:r>
      <w:r w:rsidR="00EE27B3">
        <w:rPr>
          <w:rFonts w:asciiTheme="minorBidi" w:eastAsia="Arial" w:hAnsiTheme="minorBidi" w:cstheme="minorBidi"/>
          <w:color w:val="000000" w:themeColor="text1"/>
          <w:sz w:val="22"/>
          <w:szCs w:val="22"/>
        </w:rPr>
        <w:t xml:space="preserve"> </w:t>
      </w:r>
      <w:r w:rsidR="00EE27B3" w:rsidRPr="00EE27B3">
        <w:rPr>
          <w:rFonts w:asciiTheme="minorBidi" w:eastAsia="Arial" w:hAnsiTheme="minorBidi" w:cstheme="minorBidi"/>
          <w:color w:val="000000" w:themeColor="text1"/>
          <w:sz w:val="22"/>
          <w:szCs w:val="22"/>
        </w:rPr>
        <w:t>reflecting significant gaps in learning, health, and nutrition. Prior to COVID</w:t>
      </w:r>
      <w:r w:rsidR="00EE27B3" w:rsidRPr="00EE27B3">
        <w:rPr>
          <w:rFonts w:ascii="Cambria Math" w:eastAsia="Arial" w:hAnsi="Cambria Math" w:cs="Cambria Math"/>
          <w:color w:val="000000" w:themeColor="text1"/>
          <w:sz w:val="22"/>
          <w:szCs w:val="22"/>
        </w:rPr>
        <w:t>‑</w:t>
      </w:r>
      <w:r w:rsidR="00EE27B3" w:rsidRPr="00EE27B3">
        <w:rPr>
          <w:rFonts w:asciiTheme="minorBidi" w:eastAsia="Arial" w:hAnsiTheme="minorBidi" w:cstheme="minorBidi"/>
          <w:color w:val="000000" w:themeColor="text1"/>
          <w:sz w:val="22"/>
          <w:szCs w:val="22"/>
        </w:rPr>
        <w:t>19 and the 2022 floods, over 20 million children were out of school</w:t>
      </w:r>
      <w:r w:rsidR="001C2469">
        <w:rPr>
          <w:rFonts w:asciiTheme="minorBidi" w:eastAsia="Arial" w:hAnsiTheme="minorBidi" w:cstheme="minorBidi"/>
          <w:color w:val="000000" w:themeColor="text1"/>
          <w:sz w:val="22"/>
          <w:szCs w:val="22"/>
        </w:rPr>
        <w:t>.</w:t>
      </w:r>
      <w:r w:rsidR="00EE27B3" w:rsidRPr="00EE27B3">
        <w:rPr>
          <w:rFonts w:asciiTheme="minorBidi" w:eastAsia="Arial" w:hAnsiTheme="minorBidi" w:cstheme="minorBidi"/>
          <w:color w:val="000000" w:themeColor="text1"/>
          <w:sz w:val="22"/>
          <w:szCs w:val="22"/>
        </w:rPr>
        <w:t xml:space="preserve"> Learning poverty remains severe, with high dropout rates driven by economic hardship, gender norms, insecurity, and limited access to quality schools.</w:t>
      </w:r>
      <w:r w:rsidR="00FC7392">
        <w:rPr>
          <w:rFonts w:asciiTheme="minorBidi" w:eastAsia="Arial" w:hAnsiTheme="minorBidi" w:cstheme="minorBidi"/>
          <w:color w:val="000000" w:themeColor="text1"/>
          <w:sz w:val="22"/>
          <w:szCs w:val="22"/>
        </w:rPr>
        <w:t xml:space="preserve"> </w:t>
      </w:r>
      <w:r w:rsidR="00FC7392" w:rsidRPr="00FC7392">
        <w:rPr>
          <w:rFonts w:asciiTheme="minorBidi" w:eastAsia="Arial" w:hAnsiTheme="minorBidi" w:cstheme="minorBidi"/>
          <w:color w:val="000000" w:themeColor="text1"/>
          <w:sz w:val="22"/>
          <w:szCs w:val="22"/>
        </w:rPr>
        <w:t xml:space="preserve">Female labor force participation remains </w:t>
      </w:r>
      <w:r w:rsidR="00FC7392" w:rsidRPr="00BA239F">
        <w:rPr>
          <w:rFonts w:asciiTheme="minorBidi" w:eastAsia="Arial" w:hAnsiTheme="minorBidi" w:cstheme="minorBidi"/>
          <w:color w:val="000000" w:themeColor="text1"/>
          <w:sz w:val="22"/>
          <w:szCs w:val="22"/>
        </w:rPr>
        <w:t>low</w:t>
      </w:r>
      <w:r w:rsidR="00BA239F">
        <w:rPr>
          <w:rFonts w:asciiTheme="minorBidi" w:eastAsia="Arial" w:hAnsiTheme="minorBidi" w:cstheme="minorBidi"/>
          <w:color w:val="000000" w:themeColor="text1"/>
          <w:sz w:val="22"/>
          <w:szCs w:val="22"/>
        </w:rPr>
        <w:t>. Access to electricity is high at 95.7% (2024), but rural service quality remains uneven, and Unemployment stands at 5.4% (2025). Underemployment</w:t>
      </w:r>
      <w:r w:rsidR="00BA239F" w:rsidRPr="00BA239F">
        <w:rPr>
          <w:rFonts w:asciiTheme="minorBidi" w:eastAsia="Arial" w:hAnsiTheme="minorBidi" w:cstheme="minorBidi"/>
          <w:color w:val="000000" w:themeColor="text1"/>
          <w:sz w:val="22"/>
          <w:szCs w:val="22"/>
        </w:rPr>
        <w:t xml:space="preserve"> and informal work dominate the labor market.</w:t>
      </w:r>
      <w:r w:rsidR="003052AC">
        <w:rPr>
          <w:rStyle w:val="FootnoteReference"/>
          <w:rFonts w:asciiTheme="minorBidi" w:eastAsia="Arial" w:hAnsiTheme="minorBidi" w:cstheme="minorBidi"/>
          <w:color w:val="000000" w:themeColor="text1"/>
          <w:sz w:val="22"/>
          <w:szCs w:val="22"/>
        </w:rPr>
        <w:footnoteReference w:id="10"/>
      </w:r>
      <w:r w:rsidR="00BA239F" w:rsidRPr="00BA239F">
        <w:rPr>
          <w:rFonts w:asciiTheme="minorBidi" w:eastAsia="Arial" w:hAnsiTheme="minorBidi" w:cstheme="minorBidi"/>
          <w:color w:val="000000" w:themeColor="text1"/>
          <w:sz w:val="22"/>
          <w:szCs w:val="22"/>
        </w:rPr>
        <w:t xml:space="preserve"> These constraints contribute to a persistent skills gap, limiting youth participation in formal employment and emerging economic sectors.</w:t>
      </w:r>
    </w:p>
    <w:p w14:paraId="3092417F" w14:textId="77777777" w:rsidR="00436FA6" w:rsidRDefault="00436FA6" w:rsidP="00F837E3">
      <w:pPr>
        <w:rPr>
          <w:rFonts w:asciiTheme="minorBidi" w:eastAsia="Arial" w:hAnsiTheme="minorBidi" w:cstheme="minorBidi"/>
          <w:color w:val="000000" w:themeColor="text1"/>
          <w:sz w:val="22"/>
          <w:szCs w:val="22"/>
        </w:rPr>
      </w:pPr>
    </w:p>
    <w:p w14:paraId="4D582A7C" w14:textId="39069776" w:rsidR="00436FA6" w:rsidRDefault="009D5C23" w:rsidP="00F837E3">
      <w:pPr>
        <w:rPr>
          <w:rFonts w:asciiTheme="minorBidi" w:eastAsia="Arial" w:hAnsiTheme="minorBidi" w:cstheme="minorBidi"/>
          <w:color w:val="000000" w:themeColor="text1"/>
          <w:sz w:val="22"/>
          <w:szCs w:val="22"/>
        </w:rPr>
      </w:pPr>
      <w:r w:rsidRPr="009D5C23">
        <w:rPr>
          <w:rFonts w:asciiTheme="minorBidi" w:eastAsia="Arial" w:hAnsiTheme="minorBidi" w:cstheme="minorBidi"/>
          <w:color w:val="000000" w:themeColor="text1"/>
          <w:sz w:val="22"/>
          <w:szCs w:val="22"/>
        </w:rPr>
        <w:t>Pakistan’s disability prevalence remains difficult to measure accurately</w:t>
      </w:r>
      <w:r w:rsidR="00240D91">
        <w:rPr>
          <w:rFonts w:asciiTheme="minorBidi" w:eastAsia="Arial" w:hAnsiTheme="minorBidi" w:cstheme="minorBidi"/>
          <w:color w:val="000000" w:themeColor="text1"/>
          <w:sz w:val="22"/>
          <w:szCs w:val="22"/>
        </w:rPr>
        <w:t xml:space="preserve">; </w:t>
      </w:r>
      <w:r w:rsidRPr="009D5C23">
        <w:rPr>
          <w:rFonts w:asciiTheme="minorBidi" w:eastAsia="Arial" w:hAnsiTheme="minorBidi" w:cstheme="minorBidi"/>
          <w:color w:val="000000" w:themeColor="text1"/>
          <w:sz w:val="22"/>
          <w:szCs w:val="22"/>
        </w:rPr>
        <w:t>while the Pakistan Bureau of Statistics reports</w:t>
      </w:r>
      <w:r w:rsidR="00ED6537">
        <w:rPr>
          <w:rFonts w:asciiTheme="minorBidi" w:eastAsia="Arial" w:hAnsiTheme="minorBidi" w:cstheme="minorBidi"/>
          <w:color w:val="000000" w:themeColor="text1"/>
          <w:sz w:val="22"/>
          <w:szCs w:val="22"/>
        </w:rPr>
        <w:t xml:space="preserve"> 3.1%</w:t>
      </w:r>
      <w:r w:rsidR="008C6D46">
        <w:rPr>
          <w:rFonts w:asciiTheme="minorBidi" w:eastAsia="Arial" w:hAnsiTheme="minorBidi" w:cstheme="minorBidi"/>
          <w:color w:val="000000" w:themeColor="text1"/>
          <w:sz w:val="22"/>
          <w:szCs w:val="22"/>
        </w:rPr>
        <w:t xml:space="preserve"> </w:t>
      </w:r>
      <w:r w:rsidR="003F7EE1">
        <w:rPr>
          <w:rFonts w:asciiTheme="minorBidi" w:eastAsia="Arial" w:hAnsiTheme="minorBidi" w:cstheme="minorBidi"/>
          <w:color w:val="000000" w:themeColor="text1"/>
          <w:sz w:val="22"/>
          <w:szCs w:val="22"/>
        </w:rPr>
        <w:t>of the population has disability</w:t>
      </w:r>
      <w:r w:rsidR="00CC2806">
        <w:rPr>
          <w:rFonts w:asciiTheme="minorBidi" w:eastAsia="Arial" w:hAnsiTheme="minorBidi" w:cstheme="minorBidi"/>
          <w:color w:val="000000" w:themeColor="text1"/>
          <w:sz w:val="22"/>
          <w:szCs w:val="22"/>
        </w:rPr>
        <w:t xml:space="preserve"> in </w:t>
      </w:r>
      <w:r w:rsidR="003F7EE1">
        <w:rPr>
          <w:rFonts w:asciiTheme="minorBidi" w:eastAsia="Arial" w:hAnsiTheme="minorBidi" w:cstheme="minorBidi"/>
          <w:color w:val="000000" w:themeColor="text1"/>
          <w:sz w:val="22"/>
          <w:szCs w:val="22"/>
        </w:rPr>
        <w:t xml:space="preserve">the </w:t>
      </w:r>
      <w:r w:rsidR="00CC2806">
        <w:rPr>
          <w:rFonts w:asciiTheme="minorBidi" w:eastAsia="Arial" w:hAnsiTheme="minorBidi" w:cstheme="minorBidi"/>
          <w:color w:val="000000" w:themeColor="text1"/>
          <w:sz w:val="22"/>
          <w:szCs w:val="22"/>
        </w:rPr>
        <w:t>2023 National Census Report,</w:t>
      </w:r>
      <w:r w:rsidR="00CC2806">
        <w:rPr>
          <w:rStyle w:val="FootnoteReference"/>
          <w:rFonts w:asciiTheme="minorBidi" w:eastAsia="Arial" w:hAnsiTheme="minorBidi" w:cstheme="minorBidi"/>
          <w:color w:val="000000" w:themeColor="text1"/>
          <w:sz w:val="22"/>
          <w:szCs w:val="22"/>
        </w:rPr>
        <w:footnoteReference w:id="11"/>
      </w:r>
      <w:r w:rsidR="0000345E">
        <w:rPr>
          <w:rFonts w:asciiTheme="minorBidi" w:eastAsia="Arial" w:hAnsiTheme="minorBidi" w:cstheme="minorBidi"/>
          <w:color w:val="000000" w:themeColor="text1"/>
          <w:sz w:val="22"/>
          <w:szCs w:val="22"/>
        </w:rPr>
        <w:t xml:space="preserve"> </w:t>
      </w:r>
      <w:r w:rsidR="004056FF">
        <w:rPr>
          <w:rFonts w:asciiTheme="minorBidi" w:eastAsia="Arial" w:hAnsiTheme="minorBidi" w:cstheme="minorBidi"/>
          <w:color w:val="000000" w:themeColor="text1"/>
          <w:sz w:val="22"/>
          <w:szCs w:val="22"/>
        </w:rPr>
        <w:t>the</w:t>
      </w:r>
      <w:r w:rsidR="003F7EE1">
        <w:rPr>
          <w:rFonts w:asciiTheme="minorBidi" w:eastAsia="Arial" w:hAnsiTheme="minorBidi" w:cstheme="minorBidi"/>
          <w:color w:val="000000" w:themeColor="text1"/>
          <w:sz w:val="22"/>
          <w:szCs w:val="22"/>
        </w:rPr>
        <w:t xml:space="preserve"> Demographic and Health Survey 2017-2018 reports </w:t>
      </w:r>
      <w:r w:rsidR="007572F8">
        <w:rPr>
          <w:rFonts w:asciiTheme="minorBidi" w:eastAsia="Arial" w:hAnsiTheme="minorBidi" w:cstheme="minorBidi"/>
          <w:color w:val="000000" w:themeColor="text1"/>
          <w:sz w:val="22"/>
          <w:szCs w:val="22"/>
        </w:rPr>
        <w:t>13% of household members age 5 or above have some level of difficulty</w:t>
      </w:r>
      <w:r w:rsidR="00746DFA">
        <w:rPr>
          <w:rFonts w:asciiTheme="minorBidi" w:eastAsia="Arial" w:hAnsiTheme="minorBidi" w:cstheme="minorBidi"/>
          <w:color w:val="000000" w:themeColor="text1"/>
          <w:sz w:val="22"/>
          <w:szCs w:val="22"/>
        </w:rPr>
        <w:t>.</w:t>
      </w:r>
      <w:r w:rsidR="00746DFA">
        <w:rPr>
          <w:rStyle w:val="FootnoteReference"/>
          <w:rFonts w:asciiTheme="minorBidi" w:eastAsia="Arial" w:hAnsiTheme="minorBidi" w:cstheme="minorBidi"/>
          <w:color w:val="000000" w:themeColor="text1"/>
          <w:sz w:val="22"/>
          <w:szCs w:val="22"/>
        </w:rPr>
        <w:footnoteReference w:id="12"/>
      </w:r>
      <w:r w:rsidR="00746DFA">
        <w:rPr>
          <w:rFonts w:asciiTheme="minorBidi" w:eastAsia="Arial" w:hAnsiTheme="minorBidi" w:cstheme="minorBidi"/>
          <w:color w:val="000000" w:themeColor="text1"/>
          <w:sz w:val="22"/>
          <w:szCs w:val="22"/>
        </w:rPr>
        <w:t xml:space="preserve"> </w:t>
      </w:r>
      <w:r w:rsidR="004056FF">
        <w:rPr>
          <w:rFonts w:asciiTheme="minorBidi" w:eastAsia="Arial" w:hAnsiTheme="minorBidi" w:cstheme="minorBidi"/>
          <w:color w:val="000000" w:themeColor="text1"/>
          <w:sz w:val="22"/>
          <w:szCs w:val="22"/>
        </w:rPr>
        <w:t>P</w:t>
      </w:r>
      <w:r w:rsidR="004056FF" w:rsidRPr="004056FF">
        <w:rPr>
          <w:rFonts w:asciiTheme="minorBidi" w:eastAsia="Arial" w:hAnsiTheme="minorBidi" w:cstheme="minorBidi"/>
          <w:color w:val="000000" w:themeColor="text1"/>
          <w:sz w:val="22"/>
          <w:szCs w:val="22"/>
        </w:rPr>
        <w:t>ersons with disabilities face systemic barriers to education, employment, healthcare, and social protection, with limited access to rehabilitation and assistive devices, especially outside major cities, and persistent gaps in data, financing, and institutional capacity.</w:t>
      </w:r>
      <w:r w:rsidR="006A712B">
        <w:rPr>
          <w:rStyle w:val="FootnoteReference"/>
          <w:rFonts w:asciiTheme="minorBidi" w:eastAsia="Arial" w:hAnsiTheme="minorBidi" w:cstheme="minorBidi"/>
          <w:color w:val="000000" w:themeColor="text1"/>
          <w:sz w:val="22"/>
          <w:szCs w:val="22"/>
        </w:rPr>
        <w:footnoteReference w:id="13"/>
      </w:r>
      <w:r w:rsidR="004056FF" w:rsidRPr="004056FF">
        <w:rPr>
          <w:rFonts w:asciiTheme="minorBidi" w:eastAsia="Arial" w:hAnsiTheme="minorBidi" w:cstheme="minorBidi"/>
          <w:color w:val="000000" w:themeColor="text1"/>
          <w:sz w:val="22"/>
          <w:szCs w:val="22"/>
        </w:rPr>
        <w:t xml:space="preserve"> </w:t>
      </w:r>
      <w:r w:rsidR="004056FF">
        <w:rPr>
          <w:rFonts w:asciiTheme="minorBidi" w:eastAsia="Arial" w:hAnsiTheme="minorBidi" w:cstheme="minorBidi"/>
          <w:color w:val="000000" w:themeColor="text1"/>
          <w:sz w:val="22"/>
          <w:szCs w:val="22"/>
        </w:rPr>
        <w:t>A</w:t>
      </w:r>
      <w:r w:rsidR="004056FF" w:rsidRPr="004056FF">
        <w:rPr>
          <w:rFonts w:asciiTheme="minorBidi" w:eastAsia="Arial" w:hAnsiTheme="minorBidi" w:cstheme="minorBidi"/>
          <w:color w:val="000000" w:themeColor="text1"/>
          <w:sz w:val="22"/>
          <w:szCs w:val="22"/>
        </w:rPr>
        <w:t xml:space="preserve">lthough Pakistan has made policy commitments under the </w:t>
      </w:r>
      <w:r w:rsidR="00E553A8">
        <w:rPr>
          <w:rFonts w:asciiTheme="minorBidi" w:eastAsia="Arial" w:hAnsiTheme="minorBidi" w:cstheme="minorBidi"/>
          <w:color w:val="000000" w:themeColor="text1"/>
          <w:sz w:val="22"/>
          <w:szCs w:val="22"/>
        </w:rPr>
        <w:t>Convention on the Rights of Persons with Disabilities (</w:t>
      </w:r>
      <w:r w:rsidR="004056FF" w:rsidRPr="004056FF">
        <w:rPr>
          <w:rFonts w:asciiTheme="minorBidi" w:eastAsia="Arial" w:hAnsiTheme="minorBidi" w:cstheme="minorBidi"/>
          <w:color w:val="000000" w:themeColor="text1"/>
          <w:sz w:val="22"/>
          <w:szCs w:val="22"/>
        </w:rPr>
        <w:t>CRPD</w:t>
      </w:r>
      <w:r w:rsidR="00E553A8">
        <w:rPr>
          <w:rFonts w:asciiTheme="minorBidi" w:eastAsia="Arial" w:hAnsiTheme="minorBidi" w:cstheme="minorBidi"/>
          <w:color w:val="000000" w:themeColor="text1"/>
          <w:sz w:val="22"/>
          <w:szCs w:val="22"/>
        </w:rPr>
        <w:t>)</w:t>
      </w:r>
      <w:r w:rsidR="004056FF" w:rsidRPr="004056FF">
        <w:rPr>
          <w:rFonts w:asciiTheme="minorBidi" w:eastAsia="Arial" w:hAnsiTheme="minorBidi" w:cstheme="minorBidi"/>
          <w:color w:val="000000" w:themeColor="text1"/>
          <w:sz w:val="22"/>
          <w:szCs w:val="22"/>
        </w:rPr>
        <w:t>, implementation remains slow</w:t>
      </w:r>
      <w:r w:rsidR="006A712B">
        <w:rPr>
          <w:rFonts w:asciiTheme="minorBidi" w:eastAsia="Arial" w:hAnsiTheme="minorBidi" w:cstheme="minorBidi"/>
          <w:color w:val="000000" w:themeColor="text1"/>
          <w:sz w:val="22"/>
          <w:szCs w:val="22"/>
        </w:rPr>
        <w:t>,</w:t>
      </w:r>
      <w:r w:rsidR="004056FF" w:rsidRPr="004056FF">
        <w:rPr>
          <w:rFonts w:asciiTheme="minorBidi" w:eastAsia="Arial" w:hAnsiTheme="minorBidi" w:cstheme="minorBidi"/>
          <w:color w:val="000000" w:themeColor="text1"/>
          <w:sz w:val="22"/>
          <w:szCs w:val="22"/>
        </w:rPr>
        <w:t xml:space="preserve"> and OPDs con</w:t>
      </w:r>
      <w:r w:rsidR="006A712B">
        <w:rPr>
          <w:rFonts w:asciiTheme="minorBidi" w:eastAsia="Arial" w:hAnsiTheme="minorBidi" w:cstheme="minorBidi"/>
          <w:color w:val="000000" w:themeColor="text1"/>
          <w:sz w:val="22"/>
          <w:szCs w:val="22"/>
        </w:rPr>
        <w:t>t</w:t>
      </w:r>
      <w:r w:rsidR="004056FF" w:rsidRPr="004056FF">
        <w:rPr>
          <w:rFonts w:asciiTheme="minorBidi" w:eastAsia="Arial" w:hAnsiTheme="minorBidi" w:cstheme="minorBidi"/>
          <w:color w:val="000000" w:themeColor="text1"/>
          <w:sz w:val="22"/>
          <w:szCs w:val="22"/>
        </w:rPr>
        <w:t>inue to operate with constrained resources, limiting meaningful inclusion</w:t>
      </w:r>
      <w:r w:rsidR="006A712B">
        <w:rPr>
          <w:rFonts w:asciiTheme="minorBidi" w:eastAsia="Arial" w:hAnsiTheme="minorBidi" w:cstheme="minorBidi"/>
          <w:color w:val="000000" w:themeColor="text1"/>
          <w:sz w:val="22"/>
          <w:szCs w:val="22"/>
        </w:rPr>
        <w:t>.</w:t>
      </w:r>
    </w:p>
    <w:p w14:paraId="4CF25237" w14:textId="77777777" w:rsidR="004C3186" w:rsidRDefault="004C3186" w:rsidP="00F837E3">
      <w:pPr>
        <w:rPr>
          <w:rFonts w:asciiTheme="minorBidi" w:eastAsia="Arial" w:hAnsiTheme="minorBidi" w:cstheme="minorBidi"/>
          <w:color w:val="000000" w:themeColor="text1"/>
          <w:sz w:val="22"/>
          <w:szCs w:val="22"/>
        </w:rPr>
      </w:pPr>
    </w:p>
    <w:p w14:paraId="1F1E3D86" w14:textId="4286A06F" w:rsidR="006A712B" w:rsidRPr="0016263A" w:rsidRDefault="004C3186" w:rsidP="00F837E3">
      <w:pPr>
        <w:rPr>
          <w:rFonts w:asciiTheme="minorBidi" w:eastAsia="Arial" w:hAnsiTheme="minorBidi" w:cstheme="minorBidi"/>
          <w:color w:val="000000" w:themeColor="text1"/>
          <w:sz w:val="22"/>
          <w:szCs w:val="22"/>
        </w:rPr>
      </w:pPr>
      <w:r w:rsidRPr="004C3186">
        <w:rPr>
          <w:rFonts w:asciiTheme="minorBidi" w:eastAsia="Arial" w:hAnsiTheme="minorBidi" w:cstheme="minorBidi"/>
          <w:color w:val="000000" w:themeColor="text1"/>
          <w:sz w:val="22"/>
          <w:szCs w:val="22"/>
        </w:rPr>
        <w:t xml:space="preserve">Pakistan’s rising poverty, limited human capital, and acute climate vulnerability make external investment vital for sustainable development. With constrained fiscal space and overstretched public services, the government cannot expand education, health, or social protection systems </w:t>
      </w:r>
      <w:r w:rsidRPr="004C3186">
        <w:rPr>
          <w:rFonts w:asciiTheme="minorBidi" w:eastAsia="Arial" w:hAnsiTheme="minorBidi" w:cstheme="minorBidi"/>
          <w:color w:val="000000" w:themeColor="text1"/>
          <w:sz w:val="22"/>
          <w:szCs w:val="22"/>
        </w:rPr>
        <w:lastRenderedPageBreak/>
        <w:t>at the scale required, making long</w:t>
      </w:r>
      <w:r w:rsidRPr="004C3186">
        <w:rPr>
          <w:rFonts w:ascii="Cambria Math" w:eastAsia="Arial" w:hAnsi="Cambria Math" w:cs="Cambria Math"/>
          <w:color w:val="000000" w:themeColor="text1"/>
          <w:sz w:val="22"/>
          <w:szCs w:val="22"/>
        </w:rPr>
        <w:t>‑</w:t>
      </w:r>
      <w:r w:rsidRPr="004C3186">
        <w:rPr>
          <w:rFonts w:asciiTheme="minorBidi" w:eastAsia="Arial" w:hAnsiTheme="minorBidi" w:cstheme="minorBidi"/>
          <w:color w:val="000000" w:themeColor="text1"/>
          <w:sz w:val="22"/>
          <w:szCs w:val="22"/>
        </w:rPr>
        <w:t>term international support essential for strengthening resilience, advancing inclusion, and enabling more equitable growth.</w:t>
      </w:r>
    </w:p>
    <w:p w14:paraId="05CA7A9C" w14:textId="2FD38B76" w:rsidR="00F53CBD" w:rsidRPr="00AF222A" w:rsidRDefault="00842CE3" w:rsidP="001B7E02">
      <w:pPr>
        <w:spacing w:before="400" w:after="120"/>
        <w:rPr>
          <w:rFonts w:asciiTheme="minorBidi" w:eastAsia="Arial" w:hAnsiTheme="minorBidi" w:cstheme="minorBidi"/>
          <w:color w:val="000000" w:themeColor="text1"/>
          <w:sz w:val="22"/>
          <w:szCs w:val="22"/>
        </w:rPr>
      </w:pPr>
      <w:r>
        <w:rPr>
          <w:rFonts w:asciiTheme="minorBidi" w:eastAsia="Arial" w:hAnsiTheme="minorBidi" w:cstheme="minorBidi"/>
          <w:noProof/>
          <w:color w:val="000000" w:themeColor="text1"/>
          <w:sz w:val="22"/>
          <w:szCs w:val="22"/>
        </w:rPr>
        <w:drawing>
          <wp:anchor distT="0" distB="0" distL="114300" distR="114300" simplePos="0" relativeHeight="251658240" behindDoc="0" locked="0" layoutInCell="1" allowOverlap="1" wp14:anchorId="01A6C10C" wp14:editId="6199FF50">
            <wp:simplePos x="0" y="0"/>
            <wp:positionH relativeFrom="column">
              <wp:posOffset>4074160</wp:posOffset>
            </wp:positionH>
            <wp:positionV relativeFrom="paragraph">
              <wp:posOffset>33020</wp:posOffset>
            </wp:positionV>
            <wp:extent cx="1778635" cy="2371725"/>
            <wp:effectExtent l="0" t="0" r="0" b="9525"/>
            <wp:wrapSquare wrapText="bothSides"/>
            <wp:docPr id="1231491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635" cy="2371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1440C" w:rsidRPr="00500FB3">
        <w:rPr>
          <w:rFonts w:asciiTheme="minorBidi" w:eastAsia="Arial" w:hAnsiTheme="minorBidi" w:cstheme="minorBidi"/>
          <w:b/>
          <w:bCs/>
          <w:color w:val="1F5C99"/>
          <w:sz w:val="26"/>
          <w:szCs w:val="26"/>
        </w:rPr>
        <w:t xml:space="preserve">USAID in </w:t>
      </w:r>
      <w:r w:rsidR="00001CD6">
        <w:rPr>
          <w:rFonts w:asciiTheme="minorBidi" w:eastAsia="Arial" w:hAnsiTheme="minorBidi" w:cstheme="minorBidi"/>
          <w:b/>
          <w:bCs/>
          <w:color w:val="1F5C99"/>
          <w:sz w:val="26"/>
          <w:szCs w:val="26"/>
        </w:rPr>
        <w:t>Pakistan</w:t>
      </w:r>
    </w:p>
    <w:p w14:paraId="4CCC4EC3" w14:textId="3EFF3987" w:rsidR="004816E6" w:rsidRDefault="004816E6" w:rsidP="004816E6">
      <w:pPr>
        <w:spacing w:after="120"/>
        <w:rPr>
          <w:rFonts w:asciiTheme="minorBidi" w:eastAsia="Arial" w:hAnsiTheme="minorBidi" w:cstheme="minorBidi"/>
          <w:color w:val="000000" w:themeColor="text1"/>
          <w:sz w:val="22"/>
          <w:szCs w:val="22"/>
        </w:rPr>
      </w:pPr>
      <w:r w:rsidRPr="004816E6">
        <w:rPr>
          <w:rFonts w:asciiTheme="minorBidi" w:eastAsia="Arial" w:hAnsiTheme="minorBidi" w:cstheme="minorBidi"/>
          <w:color w:val="000000" w:themeColor="text1"/>
          <w:sz w:val="22"/>
          <w:szCs w:val="22"/>
        </w:rPr>
        <w:t>Pakistan ha</w:t>
      </w:r>
      <w:r w:rsidR="00E553A8">
        <w:rPr>
          <w:rFonts w:asciiTheme="minorBidi" w:eastAsia="Arial" w:hAnsiTheme="minorBidi" w:cstheme="minorBidi"/>
          <w:color w:val="000000" w:themeColor="text1"/>
          <w:sz w:val="22"/>
          <w:szCs w:val="22"/>
        </w:rPr>
        <w:t>s</w:t>
      </w:r>
      <w:r w:rsidRPr="004816E6">
        <w:rPr>
          <w:rFonts w:asciiTheme="minorBidi" w:eastAsia="Arial" w:hAnsiTheme="minorBidi" w:cstheme="minorBidi"/>
          <w:color w:val="000000" w:themeColor="text1"/>
          <w:sz w:val="22"/>
          <w:szCs w:val="22"/>
        </w:rPr>
        <w:t xml:space="preserve"> been a long</w:t>
      </w:r>
      <w:r w:rsidRPr="004816E6">
        <w:rPr>
          <w:rFonts w:ascii="Cambria Math" w:eastAsia="Arial" w:hAnsi="Cambria Math" w:cs="Cambria Math"/>
          <w:color w:val="000000" w:themeColor="text1"/>
          <w:sz w:val="22"/>
          <w:szCs w:val="22"/>
        </w:rPr>
        <w:t>‑</w:t>
      </w:r>
      <w:r w:rsidRPr="004816E6">
        <w:rPr>
          <w:rFonts w:asciiTheme="minorBidi" w:eastAsia="Arial" w:hAnsiTheme="minorBidi" w:cstheme="minorBidi"/>
          <w:color w:val="000000" w:themeColor="text1"/>
          <w:sz w:val="22"/>
          <w:szCs w:val="22"/>
        </w:rPr>
        <w:t>standing recipient of U.S. foreign assistance, particularly in areas related to economic stabilization, humanitarian response, climate resilience, education, and governance. The figures below reflect total U.S. foreign assistance and USAID sector allocations. Disability</w:t>
      </w:r>
      <w:r w:rsidRPr="004816E6">
        <w:rPr>
          <w:rFonts w:ascii="Cambria Math" w:eastAsia="Arial" w:hAnsi="Cambria Math" w:cs="Cambria Math"/>
          <w:color w:val="000000" w:themeColor="text1"/>
          <w:sz w:val="22"/>
          <w:szCs w:val="22"/>
        </w:rPr>
        <w:t>‑</w:t>
      </w:r>
      <w:r w:rsidRPr="004816E6">
        <w:rPr>
          <w:rFonts w:asciiTheme="minorBidi" w:eastAsia="Arial" w:hAnsiTheme="minorBidi" w:cstheme="minorBidi"/>
          <w:color w:val="000000" w:themeColor="text1"/>
          <w:sz w:val="22"/>
          <w:szCs w:val="22"/>
        </w:rPr>
        <w:t>specific funding is not reported as a separate line item in publicly available U.S. government data.</w:t>
      </w:r>
    </w:p>
    <w:p w14:paraId="6EA157AF" w14:textId="0C0034BB" w:rsidR="0006382F" w:rsidRDefault="00804BD9" w:rsidP="0006382F">
      <w:pPr>
        <w:pStyle w:val="ListParagraph"/>
        <w:numPr>
          <w:ilvl w:val="0"/>
          <w:numId w:val="3"/>
        </w:numPr>
        <w:spacing w:after="120"/>
        <w:rPr>
          <w:rFonts w:asciiTheme="minorBidi" w:eastAsia="Arial" w:hAnsiTheme="minorBidi" w:cstheme="minorBidi"/>
          <w:color w:val="000000" w:themeColor="text1"/>
          <w:sz w:val="22"/>
          <w:szCs w:val="22"/>
        </w:rPr>
      </w:pPr>
      <w:r w:rsidRPr="00804BD9">
        <w:rPr>
          <w:rFonts w:asciiTheme="minorBidi" w:eastAsia="Arial" w:hAnsiTheme="minorBidi" w:cstheme="minorBidi"/>
          <w:color w:val="000000" w:themeColor="text1"/>
          <w:sz w:val="22"/>
          <w:szCs w:val="22"/>
        </w:rPr>
        <w:t>Pakistan received approximately $</w:t>
      </w:r>
      <w:r>
        <w:rPr>
          <w:rFonts w:asciiTheme="minorBidi" w:eastAsia="Arial" w:hAnsiTheme="minorBidi" w:cstheme="minorBidi"/>
          <w:color w:val="000000" w:themeColor="text1"/>
          <w:sz w:val="22"/>
          <w:szCs w:val="22"/>
        </w:rPr>
        <w:t>170</w:t>
      </w:r>
      <w:r w:rsidRPr="00804BD9">
        <w:rPr>
          <w:rFonts w:asciiTheme="minorBidi" w:eastAsia="Arial" w:hAnsiTheme="minorBidi" w:cstheme="minorBidi"/>
          <w:color w:val="000000" w:themeColor="text1"/>
          <w:sz w:val="22"/>
          <w:szCs w:val="22"/>
        </w:rPr>
        <w:t xml:space="preserve"> million in total U.S. foreign assistance in FY 2024</w:t>
      </w:r>
      <w:r w:rsidR="00E80BB2">
        <w:rPr>
          <w:rFonts w:asciiTheme="minorBidi" w:eastAsia="Arial" w:hAnsiTheme="minorBidi" w:cstheme="minorBidi"/>
          <w:color w:val="000000" w:themeColor="text1"/>
          <w:sz w:val="22"/>
          <w:szCs w:val="22"/>
        </w:rPr>
        <w:t xml:space="preserve">, </w:t>
      </w:r>
      <w:r w:rsidR="00E80BB2" w:rsidRPr="00E80BB2">
        <w:rPr>
          <w:rFonts w:asciiTheme="minorBidi" w:eastAsia="Arial" w:hAnsiTheme="minorBidi" w:cstheme="minorBidi"/>
          <w:color w:val="000000" w:themeColor="text1"/>
          <w:sz w:val="22"/>
          <w:szCs w:val="22"/>
        </w:rPr>
        <w:t>covering economic growth, governance, education, health, and humanitarian sectors.</w:t>
      </w:r>
      <w:r w:rsidR="00E80BB2">
        <w:rPr>
          <w:rStyle w:val="FootnoteReference"/>
          <w:rFonts w:asciiTheme="minorBidi" w:eastAsia="Arial" w:hAnsiTheme="minorBidi" w:cstheme="minorBidi"/>
          <w:color w:val="000000" w:themeColor="text1"/>
          <w:sz w:val="22"/>
          <w:szCs w:val="22"/>
        </w:rPr>
        <w:footnoteReference w:id="14"/>
      </w:r>
    </w:p>
    <w:p w14:paraId="2D6F8BFA" w14:textId="35F8EFD3" w:rsidR="0006382F" w:rsidRPr="00243E6D" w:rsidRDefault="0017285B" w:rsidP="0006382F">
      <w:pPr>
        <w:pStyle w:val="ListParagraph"/>
        <w:numPr>
          <w:ilvl w:val="0"/>
          <w:numId w:val="3"/>
        </w:numPr>
        <w:spacing w:after="120"/>
        <w:rPr>
          <w:rFonts w:asciiTheme="minorBidi" w:eastAsia="Arial" w:hAnsiTheme="minorBidi" w:cstheme="minorBidi"/>
          <w:color w:val="000000" w:themeColor="text1"/>
          <w:sz w:val="22"/>
          <w:szCs w:val="22"/>
        </w:rPr>
      </w:pPr>
      <w:r w:rsidRPr="00243E6D">
        <w:rPr>
          <w:rFonts w:asciiTheme="minorBidi" w:eastAsia="Arial" w:hAnsiTheme="minorBidi" w:cstheme="minorBidi"/>
          <w:color w:val="000000" w:themeColor="text1"/>
          <w:sz w:val="22"/>
          <w:szCs w:val="22"/>
        </w:rPr>
        <w:t>USAID obligations totaled $</w:t>
      </w:r>
      <w:r w:rsidR="00243441" w:rsidRPr="00243E6D">
        <w:rPr>
          <w:rFonts w:asciiTheme="minorBidi" w:eastAsia="Arial" w:hAnsiTheme="minorBidi" w:cstheme="minorBidi"/>
          <w:color w:val="000000" w:themeColor="text1"/>
          <w:sz w:val="22"/>
          <w:szCs w:val="22"/>
        </w:rPr>
        <w:t>116 million</w:t>
      </w:r>
      <w:r w:rsidRPr="00243E6D">
        <w:rPr>
          <w:rFonts w:asciiTheme="minorBidi" w:eastAsia="Arial" w:hAnsiTheme="minorBidi" w:cstheme="minorBidi"/>
          <w:color w:val="000000" w:themeColor="text1"/>
          <w:sz w:val="22"/>
          <w:szCs w:val="22"/>
        </w:rPr>
        <w:t xml:space="preserve"> in FY 2024</w:t>
      </w:r>
      <w:r w:rsidR="00893B10" w:rsidRPr="00243E6D">
        <w:rPr>
          <w:rFonts w:asciiTheme="minorBidi" w:eastAsia="Arial" w:hAnsiTheme="minorBidi" w:cstheme="minorBidi"/>
          <w:color w:val="000000" w:themeColor="text1"/>
          <w:sz w:val="22"/>
          <w:szCs w:val="22"/>
        </w:rPr>
        <w:t xml:space="preserve"> for Pakistan. Sector totals on ForeignAssistance.gov show health and population </w:t>
      </w:r>
      <w:r w:rsidR="006520AF" w:rsidRPr="00243E6D">
        <w:rPr>
          <w:rFonts w:asciiTheme="minorBidi" w:eastAsia="Arial" w:hAnsiTheme="minorBidi" w:cstheme="minorBidi"/>
          <w:color w:val="000000" w:themeColor="text1"/>
          <w:sz w:val="22"/>
          <w:szCs w:val="22"/>
        </w:rPr>
        <w:t xml:space="preserve">receiving $26 million, governance receiving $18 million, humanitarian receiving $18 million, and </w:t>
      </w:r>
      <w:r w:rsidR="00243E6D" w:rsidRPr="00243E6D">
        <w:rPr>
          <w:rFonts w:asciiTheme="minorBidi" w:eastAsia="Arial" w:hAnsiTheme="minorBidi" w:cstheme="minorBidi"/>
          <w:color w:val="000000" w:themeColor="text1"/>
          <w:sz w:val="22"/>
          <w:szCs w:val="22"/>
        </w:rPr>
        <w:t>economic growth receiving $14 million.</w:t>
      </w:r>
      <w:r w:rsidR="00243E6D">
        <w:rPr>
          <w:rStyle w:val="FootnoteReference"/>
          <w:rFonts w:asciiTheme="minorBidi" w:eastAsia="Arial" w:hAnsiTheme="minorBidi" w:cstheme="minorBidi"/>
          <w:color w:val="000000" w:themeColor="text1"/>
          <w:sz w:val="22"/>
          <w:szCs w:val="22"/>
        </w:rPr>
        <w:footnoteReference w:id="15"/>
      </w:r>
    </w:p>
    <w:p w14:paraId="760E12F7" w14:textId="1A16D137" w:rsidR="00683377" w:rsidRDefault="00683377" w:rsidP="00C11312">
      <w:pPr>
        <w:pStyle w:val="ListParagraph"/>
        <w:numPr>
          <w:ilvl w:val="0"/>
          <w:numId w:val="3"/>
        </w:numPr>
        <w:spacing w:after="120"/>
        <w:rPr>
          <w:rFonts w:asciiTheme="minorBidi" w:eastAsia="Arial" w:hAnsiTheme="minorBidi" w:cstheme="minorBidi"/>
          <w:color w:val="000000" w:themeColor="text1"/>
          <w:sz w:val="22"/>
          <w:szCs w:val="22"/>
        </w:rPr>
      </w:pPr>
      <w:r w:rsidRPr="00683377">
        <w:rPr>
          <w:rFonts w:asciiTheme="minorBidi" w:eastAsia="Arial" w:hAnsiTheme="minorBidi" w:cstheme="minorBidi"/>
          <w:color w:val="000000" w:themeColor="text1"/>
          <w:sz w:val="22"/>
          <w:szCs w:val="22"/>
        </w:rPr>
        <w:t>USAID’s Bureau for Humanitarian Assistance (BHA) provided significant support for flood response, drought mitigation, and climate</w:t>
      </w:r>
      <w:r w:rsidRPr="00683377">
        <w:rPr>
          <w:rFonts w:ascii="Cambria Math" w:eastAsia="Arial" w:hAnsi="Cambria Math" w:cs="Cambria Math"/>
          <w:color w:val="000000" w:themeColor="text1"/>
          <w:sz w:val="22"/>
          <w:szCs w:val="22"/>
        </w:rPr>
        <w:t>‑</w:t>
      </w:r>
      <w:r w:rsidRPr="00683377">
        <w:rPr>
          <w:rFonts w:asciiTheme="minorBidi" w:eastAsia="Arial" w:hAnsiTheme="minorBidi" w:cstheme="minorBidi"/>
          <w:color w:val="000000" w:themeColor="text1"/>
          <w:sz w:val="22"/>
          <w:szCs w:val="22"/>
        </w:rPr>
        <w:t xml:space="preserve">resilient agriculture. Following the 2022 catastrophic floods, USAID provided </w:t>
      </w:r>
      <w:r w:rsidR="00880CAA">
        <w:rPr>
          <w:rFonts w:asciiTheme="minorBidi" w:eastAsia="Arial" w:hAnsiTheme="minorBidi" w:cstheme="minorBidi"/>
          <w:color w:val="000000" w:themeColor="text1"/>
          <w:sz w:val="22"/>
          <w:szCs w:val="22"/>
        </w:rPr>
        <w:t xml:space="preserve">Pakistan </w:t>
      </w:r>
      <w:r w:rsidRPr="00683377">
        <w:rPr>
          <w:rFonts w:asciiTheme="minorBidi" w:eastAsia="Arial" w:hAnsiTheme="minorBidi" w:cstheme="minorBidi"/>
          <w:color w:val="000000" w:themeColor="text1"/>
          <w:sz w:val="22"/>
          <w:szCs w:val="22"/>
        </w:rPr>
        <w:t>over $</w:t>
      </w:r>
      <w:r w:rsidR="00963CFA">
        <w:rPr>
          <w:rFonts w:asciiTheme="minorBidi" w:eastAsia="Arial" w:hAnsiTheme="minorBidi" w:cstheme="minorBidi"/>
          <w:color w:val="000000" w:themeColor="text1"/>
          <w:sz w:val="22"/>
          <w:szCs w:val="22"/>
        </w:rPr>
        <w:t>200</w:t>
      </w:r>
      <w:r w:rsidRPr="00683377">
        <w:rPr>
          <w:rFonts w:asciiTheme="minorBidi" w:eastAsia="Arial" w:hAnsiTheme="minorBidi" w:cstheme="minorBidi"/>
          <w:color w:val="000000" w:themeColor="text1"/>
          <w:sz w:val="22"/>
          <w:szCs w:val="22"/>
        </w:rPr>
        <w:t xml:space="preserve"> million in humanitarian assistance for shelter, food security, health, and early recovery.</w:t>
      </w:r>
      <w:r w:rsidR="00915139">
        <w:rPr>
          <w:rStyle w:val="FootnoteReference"/>
          <w:rFonts w:asciiTheme="minorBidi" w:eastAsia="Arial" w:hAnsiTheme="minorBidi" w:cstheme="minorBidi"/>
          <w:color w:val="000000" w:themeColor="text1"/>
          <w:sz w:val="22"/>
          <w:szCs w:val="22"/>
        </w:rPr>
        <w:footnoteReference w:id="16"/>
      </w:r>
      <w:r w:rsidRPr="00683377">
        <w:rPr>
          <w:rFonts w:asciiTheme="minorBidi" w:eastAsia="Arial" w:hAnsiTheme="minorBidi" w:cstheme="minorBidi"/>
          <w:color w:val="000000" w:themeColor="text1"/>
          <w:sz w:val="22"/>
          <w:szCs w:val="22"/>
        </w:rPr>
        <w:t xml:space="preserve"> </w:t>
      </w:r>
    </w:p>
    <w:p w14:paraId="5560DFBE" w14:textId="59D900A0" w:rsidR="00C11312" w:rsidRPr="00B85062" w:rsidRDefault="00915139" w:rsidP="00B85062">
      <w:pPr>
        <w:pStyle w:val="ListParagraph"/>
        <w:numPr>
          <w:ilvl w:val="0"/>
          <w:numId w:val="3"/>
        </w:numPr>
        <w:rPr>
          <w:rFonts w:asciiTheme="minorBidi" w:eastAsia="Arial" w:hAnsiTheme="minorBidi" w:cstheme="minorBidi"/>
          <w:color w:val="000000" w:themeColor="text1"/>
          <w:sz w:val="22"/>
          <w:szCs w:val="22"/>
        </w:rPr>
      </w:pPr>
      <w:r w:rsidRPr="00B85062">
        <w:rPr>
          <w:rFonts w:asciiTheme="minorBidi" w:eastAsia="Arial" w:hAnsiTheme="minorBidi" w:cstheme="minorBidi"/>
          <w:color w:val="000000" w:themeColor="text1"/>
          <w:sz w:val="22"/>
          <w:szCs w:val="22"/>
        </w:rPr>
        <w:t>USAID was one of the largest bilateral donors supporting Pakistan’s education, youth inclusion, and workforce development.</w:t>
      </w:r>
      <w:r w:rsidR="0072545B">
        <w:rPr>
          <w:rStyle w:val="FootnoteReference"/>
          <w:rFonts w:asciiTheme="minorBidi" w:eastAsia="Arial" w:hAnsiTheme="minorBidi" w:cstheme="minorBidi"/>
          <w:color w:val="000000" w:themeColor="text1"/>
          <w:sz w:val="22"/>
          <w:szCs w:val="22"/>
        </w:rPr>
        <w:footnoteReference w:id="17"/>
      </w:r>
      <w:r w:rsidR="00E553A8">
        <w:rPr>
          <w:rFonts w:asciiTheme="minorBidi" w:eastAsia="Arial" w:hAnsiTheme="minorBidi" w:cstheme="minorBidi"/>
          <w:color w:val="000000" w:themeColor="text1"/>
          <w:sz w:val="22"/>
          <w:szCs w:val="22"/>
        </w:rPr>
        <w:t xml:space="preserve"> </w:t>
      </w:r>
      <w:r w:rsidR="0072545B">
        <w:rPr>
          <w:rStyle w:val="FootnoteReference"/>
          <w:rFonts w:asciiTheme="minorBidi" w:eastAsia="Arial" w:hAnsiTheme="minorBidi" w:cstheme="minorBidi"/>
          <w:color w:val="000000" w:themeColor="text1"/>
          <w:sz w:val="22"/>
          <w:szCs w:val="22"/>
        </w:rPr>
        <w:footnoteReference w:id="18"/>
      </w:r>
      <w:r w:rsidR="00B85062" w:rsidRPr="00B85062">
        <w:rPr>
          <w:rFonts w:asciiTheme="minorBidi" w:eastAsia="Arial" w:hAnsiTheme="minorBidi" w:cstheme="minorBidi"/>
          <w:color w:val="000000" w:themeColor="text1"/>
          <w:sz w:val="22"/>
          <w:szCs w:val="22"/>
        </w:rPr>
        <w:t xml:space="preserve"> USAID’s education portfolio in Pakistan include</w:t>
      </w:r>
      <w:r w:rsidR="00B85062">
        <w:rPr>
          <w:rFonts w:asciiTheme="minorBidi" w:eastAsia="Arial" w:hAnsiTheme="minorBidi" w:cstheme="minorBidi"/>
          <w:color w:val="000000" w:themeColor="text1"/>
          <w:sz w:val="22"/>
          <w:szCs w:val="22"/>
        </w:rPr>
        <w:t>d:</w:t>
      </w:r>
    </w:p>
    <w:p w14:paraId="7D090E86" w14:textId="645F22E7" w:rsidR="00BC5BC3" w:rsidRDefault="00BC5BC3" w:rsidP="00194E51">
      <w:pPr>
        <w:pStyle w:val="ListParagraph"/>
        <w:numPr>
          <w:ilvl w:val="1"/>
          <w:numId w:val="3"/>
        </w:numPr>
        <w:rPr>
          <w:rFonts w:asciiTheme="minorBidi" w:eastAsia="Arial" w:hAnsiTheme="minorBidi" w:cstheme="minorBidi"/>
          <w:color w:val="000000" w:themeColor="text1"/>
          <w:sz w:val="22"/>
          <w:szCs w:val="22"/>
        </w:rPr>
      </w:pPr>
      <w:r w:rsidRPr="00BC5BC3">
        <w:rPr>
          <w:rFonts w:asciiTheme="minorBidi" w:eastAsia="Arial" w:hAnsiTheme="minorBidi" w:cstheme="minorBidi"/>
          <w:color w:val="000000" w:themeColor="text1"/>
          <w:sz w:val="22"/>
          <w:szCs w:val="22"/>
        </w:rPr>
        <w:t>School Reconstruction and Rehabilitation (Post</w:t>
      </w:r>
      <w:r w:rsidRPr="00BC5BC3">
        <w:rPr>
          <w:rFonts w:ascii="Cambria Math" w:eastAsia="Arial" w:hAnsi="Cambria Math" w:cs="Cambria Math"/>
          <w:color w:val="000000" w:themeColor="text1"/>
          <w:sz w:val="22"/>
          <w:szCs w:val="22"/>
        </w:rPr>
        <w:t>‑</w:t>
      </w:r>
      <w:r w:rsidRPr="00BC5BC3">
        <w:rPr>
          <w:rFonts w:asciiTheme="minorBidi" w:eastAsia="Arial" w:hAnsiTheme="minorBidi" w:cstheme="minorBidi"/>
          <w:color w:val="000000" w:themeColor="text1"/>
          <w:sz w:val="22"/>
          <w:szCs w:val="22"/>
        </w:rPr>
        <w:t>2022 Floods)</w:t>
      </w:r>
    </w:p>
    <w:p w14:paraId="5D8AB6AB" w14:textId="6CE60495" w:rsidR="00430FD9" w:rsidRDefault="00430FD9" w:rsidP="00194E51">
      <w:pPr>
        <w:pStyle w:val="ListParagraph"/>
        <w:numPr>
          <w:ilvl w:val="1"/>
          <w:numId w:val="3"/>
        </w:numPr>
        <w:rPr>
          <w:rFonts w:asciiTheme="minorBidi" w:eastAsia="Arial" w:hAnsiTheme="minorBidi" w:cstheme="minorBidi"/>
          <w:color w:val="000000" w:themeColor="text1"/>
          <w:sz w:val="22"/>
          <w:szCs w:val="22"/>
        </w:rPr>
      </w:pPr>
      <w:r w:rsidRPr="00430FD9">
        <w:rPr>
          <w:rFonts w:asciiTheme="minorBidi" w:eastAsia="Arial" w:hAnsiTheme="minorBidi" w:cstheme="minorBidi"/>
          <w:color w:val="000000" w:themeColor="text1"/>
          <w:sz w:val="22"/>
          <w:szCs w:val="22"/>
        </w:rPr>
        <w:t>Institutional Capacity</w:t>
      </w:r>
      <w:r w:rsidRPr="00430FD9">
        <w:rPr>
          <w:rFonts w:ascii="Cambria Math" w:eastAsia="Arial" w:hAnsi="Cambria Math" w:cs="Cambria Math"/>
          <w:color w:val="000000" w:themeColor="text1"/>
          <w:sz w:val="22"/>
          <w:szCs w:val="22"/>
        </w:rPr>
        <w:t>‑</w:t>
      </w:r>
      <w:r w:rsidRPr="00430FD9">
        <w:rPr>
          <w:rFonts w:asciiTheme="minorBidi" w:eastAsia="Arial" w:hAnsiTheme="minorBidi" w:cstheme="minorBidi"/>
          <w:color w:val="000000" w:themeColor="text1"/>
          <w:sz w:val="22"/>
          <w:szCs w:val="22"/>
        </w:rPr>
        <w:t>Building for Universities</w:t>
      </w:r>
    </w:p>
    <w:p w14:paraId="10236152" w14:textId="1585BF49" w:rsidR="008046DA" w:rsidRDefault="0072545B" w:rsidP="00194E51">
      <w:pPr>
        <w:pStyle w:val="ListParagraph"/>
        <w:numPr>
          <w:ilvl w:val="1"/>
          <w:numId w:val="3"/>
        </w:numPr>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Girls'</w:t>
      </w:r>
      <w:r w:rsidR="00E15361">
        <w:rPr>
          <w:rFonts w:asciiTheme="minorBidi" w:eastAsia="Arial" w:hAnsiTheme="minorBidi" w:cstheme="minorBidi"/>
          <w:color w:val="000000" w:themeColor="text1"/>
          <w:sz w:val="22"/>
          <w:szCs w:val="22"/>
        </w:rPr>
        <w:t xml:space="preserve"> education </w:t>
      </w:r>
      <w:r>
        <w:rPr>
          <w:rFonts w:asciiTheme="minorBidi" w:eastAsia="Arial" w:hAnsiTheme="minorBidi" w:cstheme="minorBidi"/>
          <w:color w:val="000000" w:themeColor="text1"/>
          <w:sz w:val="22"/>
          <w:szCs w:val="22"/>
        </w:rPr>
        <w:t>initiatives</w:t>
      </w:r>
    </w:p>
    <w:p w14:paraId="1F85FAAB" w14:textId="5E2666BD" w:rsidR="00C11312" w:rsidRDefault="00D60B14" w:rsidP="00194E51">
      <w:pPr>
        <w:pStyle w:val="ListParagraph"/>
        <w:numPr>
          <w:ilvl w:val="1"/>
          <w:numId w:val="3"/>
        </w:numPr>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Literacy programs</w:t>
      </w:r>
    </w:p>
    <w:p w14:paraId="215FFC6C" w14:textId="333C5B7A" w:rsidR="0032209B" w:rsidRDefault="00DD2AF0" w:rsidP="00194E51">
      <w:pPr>
        <w:pStyle w:val="ListParagraph"/>
        <w:numPr>
          <w:ilvl w:val="1"/>
          <w:numId w:val="3"/>
        </w:numPr>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Teacher trainings</w:t>
      </w:r>
    </w:p>
    <w:p w14:paraId="52ED63D0" w14:textId="310ACF27" w:rsidR="00194E51" w:rsidRDefault="00FB2981" w:rsidP="00ED7377">
      <w:pPr>
        <w:pStyle w:val="ListParagraph"/>
        <w:numPr>
          <w:ilvl w:val="1"/>
          <w:numId w:val="3"/>
        </w:numPr>
        <w:rPr>
          <w:rFonts w:asciiTheme="minorBidi" w:eastAsia="Arial" w:hAnsiTheme="minorBidi" w:cstheme="minorBidi"/>
          <w:color w:val="000000" w:themeColor="text1"/>
          <w:sz w:val="22"/>
          <w:szCs w:val="22"/>
        </w:rPr>
      </w:pPr>
      <w:r w:rsidRPr="00FB2981">
        <w:rPr>
          <w:rFonts w:asciiTheme="minorBidi" w:eastAsia="Arial" w:hAnsiTheme="minorBidi" w:cstheme="minorBidi"/>
          <w:color w:val="000000" w:themeColor="text1"/>
          <w:sz w:val="22"/>
          <w:szCs w:val="22"/>
        </w:rPr>
        <w:t>Youth Skills and Workforce Development Programs</w:t>
      </w:r>
    </w:p>
    <w:p w14:paraId="22FB21C4" w14:textId="77777777" w:rsidR="00ED7377" w:rsidRPr="00ED7377" w:rsidRDefault="00ED7377" w:rsidP="00ED7377">
      <w:pPr>
        <w:pStyle w:val="ListParagraph"/>
        <w:ind w:left="1440"/>
        <w:rPr>
          <w:rFonts w:asciiTheme="minorBidi" w:eastAsia="Arial" w:hAnsiTheme="minorBidi" w:cstheme="minorBidi"/>
          <w:color w:val="000000" w:themeColor="text1"/>
          <w:sz w:val="22"/>
          <w:szCs w:val="22"/>
        </w:rPr>
      </w:pPr>
    </w:p>
    <w:p w14:paraId="18EB74A2" w14:textId="5596ABFB" w:rsidR="00521D83" w:rsidRPr="00521D83" w:rsidRDefault="004F05A8" w:rsidP="00521D83">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P</w:t>
      </w:r>
      <w:r w:rsidR="00F53CBD" w:rsidRPr="00500FB3">
        <w:rPr>
          <w:rFonts w:asciiTheme="minorBidi" w:eastAsia="Arial" w:hAnsiTheme="minorBidi" w:cstheme="minorBidi"/>
          <w:color w:val="000000" w:themeColor="text1"/>
          <w:sz w:val="22"/>
          <w:szCs w:val="22"/>
        </w:rPr>
        <w:t>rograms in</w:t>
      </w:r>
      <w:r w:rsidR="004E2EFE">
        <w:rPr>
          <w:rFonts w:asciiTheme="minorBidi" w:eastAsia="Arial" w:hAnsiTheme="minorBidi" w:cstheme="minorBidi"/>
          <w:color w:val="000000" w:themeColor="text1"/>
          <w:sz w:val="22"/>
          <w:szCs w:val="22"/>
        </w:rPr>
        <w:t xml:space="preserve"> Pakistan </w:t>
      </w:r>
      <w:r w:rsidR="00625ED1">
        <w:rPr>
          <w:rFonts w:asciiTheme="minorBidi" w:eastAsia="Arial" w:hAnsiTheme="minorBidi" w:cstheme="minorBidi"/>
          <w:color w:val="000000" w:themeColor="text1"/>
          <w:sz w:val="22"/>
          <w:szCs w:val="22"/>
        </w:rPr>
        <w:t xml:space="preserve">were terminated </w:t>
      </w:r>
      <w:proofErr w:type="gramStart"/>
      <w:r w:rsidR="00406F6F">
        <w:rPr>
          <w:rFonts w:asciiTheme="minorBidi" w:eastAsia="Arial" w:hAnsiTheme="minorBidi" w:cstheme="minorBidi"/>
          <w:color w:val="000000" w:themeColor="text1"/>
          <w:sz w:val="22"/>
          <w:szCs w:val="22"/>
        </w:rPr>
        <w:t>as a result of</w:t>
      </w:r>
      <w:proofErr w:type="gramEnd"/>
      <w:r w:rsidR="00406F6F">
        <w:rPr>
          <w:rFonts w:asciiTheme="minorBidi" w:eastAsia="Arial" w:hAnsiTheme="minorBidi" w:cstheme="minorBidi"/>
          <w:color w:val="000000" w:themeColor="text1"/>
          <w:sz w:val="22"/>
          <w:szCs w:val="22"/>
        </w:rPr>
        <w:t xml:space="preserve"> USAID's</w:t>
      </w:r>
      <w:r w:rsidR="00625ED1">
        <w:rPr>
          <w:rFonts w:asciiTheme="minorBidi" w:eastAsia="Arial" w:hAnsiTheme="minorBidi" w:cstheme="minorBidi"/>
          <w:color w:val="000000" w:themeColor="text1"/>
          <w:sz w:val="22"/>
          <w:szCs w:val="22"/>
        </w:rPr>
        <w:t xml:space="preserve"> dismantling, including the</w:t>
      </w:r>
      <w:r>
        <w:rPr>
          <w:rFonts w:asciiTheme="minorBidi" w:eastAsia="Arial" w:hAnsiTheme="minorBidi" w:cstheme="minorBidi"/>
          <w:color w:val="000000" w:themeColor="text1"/>
          <w:sz w:val="22"/>
          <w:szCs w:val="22"/>
        </w:rPr>
        <w:t xml:space="preserve"> </w:t>
      </w:r>
      <w:r w:rsidR="00966EA0" w:rsidRPr="005A1455">
        <w:rPr>
          <w:rFonts w:asciiTheme="minorBidi" w:eastAsia="Arial" w:hAnsiTheme="minorBidi" w:cstheme="minorBidi"/>
          <w:color w:val="000000" w:themeColor="text1"/>
          <w:sz w:val="22"/>
          <w:szCs w:val="22"/>
        </w:rPr>
        <w:t>ERA Project</w:t>
      </w:r>
      <w:r w:rsidR="00AA3E4B" w:rsidRPr="00966EA0">
        <w:rPr>
          <w:rFonts w:asciiTheme="minorBidi" w:eastAsia="Arial" w:hAnsiTheme="minorBidi" w:cstheme="minorBidi"/>
          <w:color w:val="000000" w:themeColor="text1"/>
          <w:sz w:val="22"/>
          <w:szCs w:val="22"/>
        </w:rPr>
        <w:t>.</w:t>
      </w:r>
      <w:r w:rsidR="00F53CBD" w:rsidRPr="00966EA0">
        <w:rPr>
          <w:rFonts w:asciiTheme="minorBidi" w:eastAsia="Arial" w:hAnsiTheme="minorBidi" w:cstheme="minorBidi"/>
          <w:color w:val="000000" w:themeColor="text1"/>
          <w:sz w:val="22"/>
          <w:szCs w:val="22"/>
        </w:rPr>
        <w:t xml:space="preserve"> </w:t>
      </w:r>
      <w:r w:rsidR="00F53CBD" w:rsidRPr="00993630">
        <w:rPr>
          <w:rFonts w:asciiTheme="minorBidi" w:eastAsia="Arial" w:hAnsiTheme="minorBidi" w:cstheme="minorBidi"/>
          <w:color w:val="000000" w:themeColor="text1"/>
          <w:sz w:val="22"/>
          <w:szCs w:val="22"/>
        </w:rPr>
        <w:t>IDP</w:t>
      </w:r>
      <w:r w:rsidR="00F53CBD" w:rsidRPr="00500FB3">
        <w:rPr>
          <w:rFonts w:asciiTheme="minorBidi" w:eastAsia="Arial" w:hAnsiTheme="minorBidi" w:cstheme="minorBidi"/>
          <w:color w:val="000000" w:themeColor="text1"/>
          <w:sz w:val="22"/>
          <w:szCs w:val="22"/>
        </w:rPr>
        <w:t xml:space="preserve"> was a partner on </w:t>
      </w:r>
      <w:r w:rsidR="00AA3E4B">
        <w:rPr>
          <w:rFonts w:asciiTheme="minorBidi" w:eastAsia="Arial" w:hAnsiTheme="minorBidi" w:cstheme="minorBidi"/>
          <w:color w:val="000000" w:themeColor="text1"/>
          <w:sz w:val="22"/>
          <w:szCs w:val="22"/>
        </w:rPr>
        <w:t>th</w:t>
      </w:r>
      <w:r w:rsidR="00BC6538">
        <w:rPr>
          <w:rFonts w:asciiTheme="minorBidi" w:eastAsia="Arial" w:hAnsiTheme="minorBidi" w:cstheme="minorBidi"/>
          <w:color w:val="000000" w:themeColor="text1"/>
          <w:sz w:val="22"/>
          <w:szCs w:val="22"/>
        </w:rPr>
        <w:t>is</w:t>
      </w:r>
      <w:r w:rsidR="00312FA6">
        <w:rPr>
          <w:rFonts w:asciiTheme="minorBidi" w:eastAsia="Arial" w:hAnsiTheme="minorBidi" w:cstheme="minorBidi"/>
          <w:color w:val="000000" w:themeColor="text1"/>
          <w:sz w:val="22"/>
          <w:szCs w:val="22"/>
        </w:rPr>
        <w:t xml:space="preserve"> project</w:t>
      </w:r>
      <w:r w:rsidR="00F53CBD" w:rsidRPr="00500FB3">
        <w:rPr>
          <w:rFonts w:asciiTheme="minorBidi" w:eastAsia="Arial" w:hAnsiTheme="minorBidi" w:cstheme="minorBidi"/>
          <w:color w:val="000000" w:themeColor="text1"/>
          <w:sz w:val="22"/>
          <w:szCs w:val="22"/>
        </w:rPr>
        <w:t xml:space="preserve">, </w:t>
      </w:r>
      <w:r w:rsidR="00993630">
        <w:rPr>
          <w:rFonts w:asciiTheme="minorBidi" w:eastAsia="Arial" w:hAnsiTheme="minorBidi" w:cstheme="minorBidi"/>
          <w:color w:val="000000" w:themeColor="text1"/>
          <w:sz w:val="22"/>
          <w:szCs w:val="22"/>
        </w:rPr>
        <w:t>s</w:t>
      </w:r>
      <w:r w:rsidR="00993630" w:rsidRPr="00993630">
        <w:rPr>
          <w:rFonts w:asciiTheme="minorBidi" w:eastAsia="Arial" w:hAnsiTheme="minorBidi" w:cstheme="minorBidi"/>
          <w:color w:val="000000" w:themeColor="text1"/>
          <w:sz w:val="22"/>
          <w:szCs w:val="22"/>
        </w:rPr>
        <w:t>upport</w:t>
      </w:r>
      <w:r w:rsidR="00993630">
        <w:rPr>
          <w:rFonts w:asciiTheme="minorBidi" w:eastAsia="Arial" w:hAnsiTheme="minorBidi" w:cstheme="minorBidi"/>
          <w:color w:val="000000" w:themeColor="text1"/>
          <w:sz w:val="22"/>
          <w:szCs w:val="22"/>
        </w:rPr>
        <w:t>ing</w:t>
      </w:r>
      <w:r w:rsidR="00993630" w:rsidRPr="00993630">
        <w:rPr>
          <w:rFonts w:asciiTheme="minorBidi" w:eastAsia="Arial" w:hAnsiTheme="minorBidi" w:cstheme="minorBidi"/>
          <w:color w:val="000000" w:themeColor="text1"/>
          <w:sz w:val="22"/>
          <w:szCs w:val="22"/>
        </w:rPr>
        <w:t xml:space="preserve"> the Government of Pakistan in </w:t>
      </w:r>
      <w:r w:rsidR="00993630" w:rsidRPr="00993630">
        <w:rPr>
          <w:rFonts w:asciiTheme="minorBidi" w:eastAsia="Arial" w:hAnsiTheme="minorBidi" w:cstheme="minorBidi"/>
          <w:color w:val="000000" w:themeColor="text1"/>
          <w:sz w:val="22"/>
          <w:szCs w:val="22"/>
        </w:rPr>
        <w:lastRenderedPageBreak/>
        <w:t>strengthening inclusive education systems and improving access to learning for children with disabilities. The project worked with provincial education departments, school leaders, and teachers to expand disability</w:t>
      </w:r>
      <w:r w:rsidR="00993630" w:rsidRPr="00993630">
        <w:rPr>
          <w:rFonts w:ascii="Cambria Math" w:eastAsia="Arial" w:hAnsi="Cambria Math" w:cs="Cambria Math"/>
          <w:color w:val="000000" w:themeColor="text1"/>
          <w:sz w:val="22"/>
          <w:szCs w:val="22"/>
        </w:rPr>
        <w:t>‑</w:t>
      </w:r>
      <w:r w:rsidR="00993630" w:rsidRPr="00993630">
        <w:rPr>
          <w:rFonts w:asciiTheme="minorBidi" w:eastAsia="Arial" w:hAnsiTheme="minorBidi" w:cstheme="minorBidi"/>
          <w:color w:val="000000" w:themeColor="text1"/>
          <w:sz w:val="22"/>
          <w:szCs w:val="22"/>
        </w:rPr>
        <w:t>inclusive practices, improve early identification of learning needs, and increase access to appropriate learning supports. IDP delivered technical assistance on inclusive pedagogy, supported the development of accessible teaching and learning materials, and helped build school</w:t>
      </w:r>
      <w:r w:rsidR="00993630" w:rsidRPr="00993630">
        <w:rPr>
          <w:rFonts w:ascii="Cambria Math" w:eastAsia="Arial" w:hAnsi="Cambria Math" w:cs="Cambria Math"/>
          <w:color w:val="000000" w:themeColor="text1"/>
          <w:sz w:val="22"/>
          <w:szCs w:val="22"/>
        </w:rPr>
        <w:t>‑</w:t>
      </w:r>
      <w:r w:rsidR="00993630" w:rsidRPr="00993630">
        <w:rPr>
          <w:rFonts w:asciiTheme="minorBidi" w:eastAsia="Arial" w:hAnsiTheme="minorBidi" w:cstheme="minorBidi"/>
          <w:color w:val="000000" w:themeColor="text1"/>
          <w:sz w:val="22"/>
          <w:szCs w:val="22"/>
        </w:rPr>
        <w:t>level capacity to identify and reduce barriers to participation for children with disabilities. The initiative also engaged families and communities to promote inclusive attitudes and ensure continuity of learning for children with disabilities in underserved areas</w:t>
      </w:r>
      <w:r w:rsidR="00521D83" w:rsidRPr="00521D83">
        <w:rPr>
          <w:rFonts w:asciiTheme="minorBidi" w:eastAsia="Arial" w:hAnsiTheme="minorBidi" w:cstheme="minorBidi"/>
          <w:color w:val="000000" w:themeColor="text1"/>
          <w:sz w:val="22"/>
          <w:szCs w:val="22"/>
        </w:rPr>
        <w:t>.</w:t>
      </w:r>
      <w:r w:rsidR="00B63E7B">
        <w:rPr>
          <w:rStyle w:val="FootnoteReference"/>
          <w:rFonts w:asciiTheme="minorBidi" w:eastAsia="Arial" w:hAnsiTheme="minorBidi" w:cstheme="minorBidi"/>
          <w:color w:val="000000" w:themeColor="text1"/>
          <w:sz w:val="22"/>
          <w:szCs w:val="22"/>
        </w:rPr>
        <w:footnoteReference w:id="19"/>
      </w:r>
    </w:p>
    <w:p w14:paraId="143C7B78" w14:textId="74F9E0A0" w:rsidR="008B3487" w:rsidRDefault="00521D83" w:rsidP="008B3487">
      <w:pPr>
        <w:spacing w:after="180"/>
        <w:rPr>
          <w:rFonts w:asciiTheme="minorBidi" w:eastAsia="Arial" w:hAnsiTheme="minorBidi" w:cstheme="minorBidi"/>
          <w:color w:val="000000" w:themeColor="text1"/>
          <w:sz w:val="22"/>
          <w:szCs w:val="22"/>
        </w:rPr>
      </w:pPr>
      <w:r w:rsidRPr="00521D83">
        <w:rPr>
          <w:rFonts w:asciiTheme="minorBidi" w:eastAsia="Arial" w:hAnsiTheme="minorBidi" w:cstheme="minorBidi"/>
          <w:color w:val="000000" w:themeColor="text1"/>
          <w:sz w:val="22"/>
          <w:szCs w:val="22"/>
        </w:rPr>
        <w:t>This $</w:t>
      </w:r>
      <w:r w:rsidR="00FB6E22">
        <w:rPr>
          <w:rFonts w:asciiTheme="minorBidi" w:eastAsia="Arial" w:hAnsiTheme="minorBidi" w:cstheme="minorBidi"/>
          <w:color w:val="000000" w:themeColor="text1"/>
          <w:sz w:val="22"/>
          <w:szCs w:val="22"/>
        </w:rPr>
        <w:t>2</w:t>
      </w:r>
      <w:r w:rsidR="0034466D">
        <w:rPr>
          <w:rFonts w:asciiTheme="minorBidi" w:eastAsia="Arial" w:hAnsiTheme="minorBidi" w:cstheme="minorBidi"/>
          <w:color w:val="000000" w:themeColor="text1"/>
          <w:sz w:val="22"/>
          <w:szCs w:val="22"/>
        </w:rPr>
        <w:t xml:space="preserve"> million</w:t>
      </w:r>
      <w:r w:rsidRPr="00521D83">
        <w:rPr>
          <w:rFonts w:asciiTheme="minorBidi" w:eastAsia="Arial" w:hAnsiTheme="minorBidi" w:cstheme="minorBidi"/>
          <w:color w:val="000000" w:themeColor="text1"/>
          <w:sz w:val="22"/>
          <w:szCs w:val="22"/>
        </w:rPr>
        <w:t xml:space="preserve"> </w:t>
      </w:r>
      <w:r w:rsidR="00D36752" w:rsidRPr="00D36752">
        <w:rPr>
          <w:rFonts w:asciiTheme="minorBidi" w:eastAsia="Arial" w:hAnsiTheme="minorBidi" w:cstheme="minorBidi"/>
          <w:color w:val="000000" w:themeColor="text1"/>
          <w:sz w:val="22"/>
          <w:szCs w:val="22"/>
        </w:rPr>
        <w:t>USAID</w:t>
      </w:r>
      <w:r w:rsidR="00D36752" w:rsidRPr="00D36752">
        <w:rPr>
          <w:rFonts w:ascii="Cambria Math" w:eastAsia="Arial" w:hAnsi="Cambria Math" w:cs="Cambria Math"/>
          <w:color w:val="000000" w:themeColor="text1"/>
          <w:sz w:val="22"/>
          <w:szCs w:val="22"/>
        </w:rPr>
        <w:t>‑</w:t>
      </w:r>
      <w:r w:rsidR="00D36752" w:rsidRPr="00D36752">
        <w:rPr>
          <w:rFonts w:asciiTheme="minorBidi" w:eastAsia="Arial" w:hAnsiTheme="minorBidi" w:cstheme="minorBidi"/>
          <w:color w:val="000000" w:themeColor="text1"/>
          <w:sz w:val="22"/>
          <w:szCs w:val="22"/>
        </w:rPr>
        <w:t xml:space="preserve">funded cooperative agreement </w:t>
      </w:r>
      <w:r w:rsidR="00BE67DC">
        <w:rPr>
          <w:rFonts w:asciiTheme="minorBidi" w:eastAsia="Arial" w:hAnsiTheme="minorBidi" w:cstheme="minorBidi"/>
          <w:color w:val="000000" w:themeColor="text1"/>
          <w:sz w:val="22"/>
          <w:szCs w:val="22"/>
        </w:rPr>
        <w:t xml:space="preserve">was </w:t>
      </w:r>
      <w:r w:rsidR="00BE67DC" w:rsidRPr="00BE67DC">
        <w:rPr>
          <w:rFonts w:asciiTheme="minorBidi" w:eastAsia="Arial" w:hAnsiTheme="minorBidi" w:cstheme="minorBidi"/>
          <w:color w:val="000000" w:themeColor="text1"/>
          <w:sz w:val="22"/>
          <w:szCs w:val="22"/>
        </w:rPr>
        <w:t xml:space="preserve">designed to strengthen inclusive education systems across priority districts in Khyber Pakhtunkhwa and Sindh. </w:t>
      </w:r>
      <w:r w:rsidR="008B3487" w:rsidRPr="008B3487">
        <w:rPr>
          <w:rFonts w:asciiTheme="minorBidi" w:eastAsia="Arial" w:hAnsiTheme="minorBidi" w:cstheme="minorBidi"/>
          <w:color w:val="000000" w:themeColor="text1"/>
          <w:sz w:val="22"/>
          <w:szCs w:val="22"/>
        </w:rPr>
        <w:t>Although the project had only recently begun implementation, early achievements laid the groundwork for long</w:t>
      </w:r>
      <w:r w:rsidR="008B3487" w:rsidRPr="008B3487">
        <w:rPr>
          <w:rFonts w:ascii="Cambria Math" w:eastAsia="Arial" w:hAnsi="Cambria Math" w:cs="Cambria Math"/>
          <w:color w:val="000000" w:themeColor="text1"/>
          <w:sz w:val="22"/>
          <w:szCs w:val="22"/>
        </w:rPr>
        <w:t>‑</w:t>
      </w:r>
      <w:r w:rsidR="008B3487" w:rsidRPr="008B3487">
        <w:rPr>
          <w:rFonts w:asciiTheme="minorBidi" w:eastAsia="Arial" w:hAnsiTheme="minorBidi" w:cstheme="minorBidi"/>
          <w:color w:val="000000" w:themeColor="text1"/>
          <w:sz w:val="22"/>
          <w:szCs w:val="22"/>
        </w:rPr>
        <w:t>term impact. The abrupt suspension of USAID development assistance halted the project before full rollout.</w:t>
      </w:r>
    </w:p>
    <w:p w14:paraId="796BBB28" w14:textId="331FA4C8" w:rsidR="00DB60A7" w:rsidRPr="00ED7377" w:rsidRDefault="00D52BFE" w:rsidP="00ED7377">
      <w:pPr>
        <w:pStyle w:val="ListParagraph"/>
        <w:numPr>
          <w:ilvl w:val="0"/>
          <w:numId w:val="7"/>
        </w:numPr>
        <w:rPr>
          <w:rFonts w:asciiTheme="minorBidi" w:eastAsia="Arial" w:hAnsiTheme="minorBidi" w:cstheme="minorBidi"/>
          <w:color w:val="000000" w:themeColor="text1"/>
          <w:sz w:val="22"/>
          <w:szCs w:val="22"/>
        </w:rPr>
      </w:pPr>
      <w:r w:rsidRPr="00ED7377">
        <w:rPr>
          <w:rFonts w:asciiTheme="minorBidi" w:eastAsia="Arial" w:hAnsiTheme="minorBidi" w:cstheme="minorBidi"/>
          <w:b/>
          <w:bCs/>
          <w:color w:val="000000" w:themeColor="text1"/>
          <w:sz w:val="22"/>
          <w:szCs w:val="22"/>
        </w:rPr>
        <w:t>Provincial UDL and inclusive education integration</w:t>
      </w:r>
      <w:r w:rsidR="00DB60A7" w:rsidRPr="00ED7377">
        <w:rPr>
          <w:rFonts w:asciiTheme="minorBidi" w:eastAsia="Arial" w:hAnsiTheme="minorBidi" w:cstheme="minorBidi"/>
          <w:b/>
          <w:bCs/>
          <w:color w:val="000000" w:themeColor="text1"/>
          <w:sz w:val="22"/>
          <w:szCs w:val="22"/>
        </w:rPr>
        <w:t>:</w:t>
      </w:r>
      <w:r w:rsidR="00DB60A7" w:rsidRPr="00ED7377">
        <w:rPr>
          <w:rFonts w:asciiTheme="minorBidi" w:eastAsia="Arial" w:hAnsiTheme="minorBidi" w:cstheme="minorBidi"/>
          <w:color w:val="000000" w:themeColor="text1"/>
          <w:sz w:val="22"/>
          <w:szCs w:val="22"/>
        </w:rPr>
        <w:t xml:space="preserve"> </w:t>
      </w:r>
      <w:r w:rsidRPr="00ED7377">
        <w:rPr>
          <w:rFonts w:asciiTheme="minorBidi" w:eastAsia="Arial" w:hAnsiTheme="minorBidi" w:cstheme="minorBidi"/>
          <w:color w:val="000000" w:themeColor="text1"/>
          <w:sz w:val="22"/>
          <w:szCs w:val="22"/>
        </w:rPr>
        <w:t>In its initial phase, the project completed a comprehensive capacity and needs assessment of provincial education systems, identifying gaps in inclusive education readiness. These findings informed draft provincial implementation plans and early efforts to integrate Universal Design for Learning (UDL) and Social</w:t>
      </w:r>
      <w:r w:rsidRPr="00ED7377">
        <w:rPr>
          <w:rFonts w:ascii="Cambria Math" w:eastAsia="Arial" w:hAnsi="Cambria Math" w:cs="Cambria Math"/>
          <w:color w:val="000000" w:themeColor="text1"/>
          <w:sz w:val="22"/>
          <w:szCs w:val="22"/>
        </w:rPr>
        <w:t>‑</w:t>
      </w:r>
      <w:r w:rsidRPr="00ED7377">
        <w:rPr>
          <w:rFonts w:asciiTheme="minorBidi" w:eastAsia="Arial" w:hAnsiTheme="minorBidi" w:cstheme="minorBidi"/>
          <w:color w:val="000000" w:themeColor="text1"/>
          <w:sz w:val="22"/>
          <w:szCs w:val="22"/>
        </w:rPr>
        <w:t>Emotional Learning (SEL) approaches into teacher training structures and curriculum guidance.</w:t>
      </w:r>
    </w:p>
    <w:p w14:paraId="72F5114B" w14:textId="32B77831" w:rsidR="00AC61EA" w:rsidRDefault="0008053E" w:rsidP="006A5539">
      <w:pPr>
        <w:pStyle w:val="ListParagraph"/>
        <w:numPr>
          <w:ilvl w:val="0"/>
          <w:numId w:val="7"/>
        </w:numPr>
        <w:rPr>
          <w:rFonts w:asciiTheme="minorBidi" w:eastAsia="Arial" w:hAnsiTheme="minorBidi" w:cstheme="minorBidi"/>
          <w:color w:val="000000" w:themeColor="text1"/>
          <w:sz w:val="22"/>
          <w:szCs w:val="22"/>
        </w:rPr>
      </w:pPr>
      <w:r w:rsidRPr="0008053E">
        <w:rPr>
          <w:rFonts w:asciiTheme="minorBidi" w:eastAsia="Arial" w:hAnsiTheme="minorBidi" w:cstheme="minorBidi"/>
          <w:b/>
          <w:bCs/>
          <w:color w:val="000000" w:themeColor="text1"/>
          <w:sz w:val="22"/>
          <w:szCs w:val="22"/>
        </w:rPr>
        <w:t>Development of inclusive instructional training modules</w:t>
      </w:r>
      <w:r w:rsidR="00DB60A7" w:rsidRPr="00AC61EA">
        <w:rPr>
          <w:rFonts w:asciiTheme="minorBidi" w:eastAsia="Arial" w:hAnsiTheme="minorBidi" w:cstheme="minorBidi"/>
          <w:b/>
          <w:bCs/>
          <w:color w:val="000000" w:themeColor="text1"/>
          <w:sz w:val="22"/>
          <w:szCs w:val="22"/>
        </w:rPr>
        <w:t>:</w:t>
      </w:r>
      <w:r w:rsidR="00DB60A7" w:rsidRPr="00AC61EA">
        <w:rPr>
          <w:rFonts w:asciiTheme="minorBidi" w:eastAsia="Arial" w:hAnsiTheme="minorBidi" w:cstheme="minorBidi"/>
          <w:color w:val="000000" w:themeColor="text1"/>
          <w:sz w:val="22"/>
          <w:szCs w:val="22"/>
        </w:rPr>
        <w:t xml:space="preserve"> </w:t>
      </w:r>
      <w:r w:rsidR="0073772B" w:rsidRPr="0073772B">
        <w:rPr>
          <w:rFonts w:asciiTheme="minorBidi" w:eastAsia="Arial" w:hAnsiTheme="minorBidi" w:cstheme="minorBidi"/>
          <w:color w:val="000000" w:themeColor="text1"/>
          <w:sz w:val="22"/>
          <w:szCs w:val="22"/>
        </w:rPr>
        <w:t>Before suspension, the project developed UDL</w:t>
      </w:r>
      <w:r w:rsidR="0073772B" w:rsidRPr="0073772B">
        <w:rPr>
          <w:rFonts w:ascii="Cambria Math" w:eastAsia="Arial" w:hAnsi="Cambria Math" w:cs="Cambria Math"/>
          <w:color w:val="000000" w:themeColor="text1"/>
          <w:sz w:val="22"/>
          <w:szCs w:val="22"/>
        </w:rPr>
        <w:t>‑</w:t>
      </w:r>
      <w:r w:rsidR="0073772B" w:rsidRPr="0073772B">
        <w:rPr>
          <w:rFonts w:asciiTheme="minorBidi" w:eastAsia="Arial" w:hAnsiTheme="minorBidi" w:cstheme="minorBidi"/>
          <w:color w:val="000000" w:themeColor="text1"/>
          <w:sz w:val="22"/>
          <w:szCs w:val="22"/>
        </w:rPr>
        <w:t>aligned training modules for teacher educators, school leaders, and district officials. These modules introduced practical tools for adapting instruction, creating accessible learning materials, and supporting diverse learners. Full-scale teacher rollout had not yet begun.</w:t>
      </w:r>
    </w:p>
    <w:p w14:paraId="057AD9CB" w14:textId="03870B0F" w:rsidR="00DB60A7" w:rsidRPr="00AC61EA" w:rsidRDefault="004B1BF7" w:rsidP="006A5539">
      <w:pPr>
        <w:pStyle w:val="ListParagraph"/>
        <w:numPr>
          <w:ilvl w:val="0"/>
          <w:numId w:val="7"/>
        </w:numPr>
        <w:rPr>
          <w:rFonts w:asciiTheme="minorBidi" w:eastAsia="Arial" w:hAnsiTheme="minorBidi" w:cstheme="minorBidi"/>
          <w:color w:val="000000" w:themeColor="text1"/>
          <w:sz w:val="22"/>
          <w:szCs w:val="22"/>
        </w:rPr>
      </w:pPr>
      <w:r w:rsidRPr="004B1BF7">
        <w:rPr>
          <w:rFonts w:asciiTheme="minorBidi" w:eastAsia="Arial" w:hAnsiTheme="minorBidi" w:cstheme="minorBidi"/>
          <w:b/>
          <w:bCs/>
          <w:color w:val="000000" w:themeColor="text1"/>
          <w:sz w:val="22"/>
          <w:szCs w:val="22"/>
        </w:rPr>
        <w:t>Strengthening school</w:t>
      </w:r>
      <w:r w:rsidRPr="004B1BF7">
        <w:rPr>
          <w:rFonts w:ascii="Cambria Math" w:eastAsia="Arial" w:hAnsi="Cambria Math" w:cs="Cambria Math"/>
          <w:b/>
          <w:bCs/>
          <w:color w:val="000000" w:themeColor="text1"/>
          <w:sz w:val="22"/>
          <w:szCs w:val="22"/>
        </w:rPr>
        <w:t>‑</w:t>
      </w:r>
      <w:r w:rsidRPr="004B1BF7">
        <w:rPr>
          <w:rFonts w:asciiTheme="minorBidi" w:eastAsia="Arial" w:hAnsiTheme="minorBidi" w:cstheme="minorBidi"/>
          <w:b/>
          <w:bCs/>
          <w:color w:val="000000" w:themeColor="text1"/>
          <w:sz w:val="22"/>
          <w:szCs w:val="22"/>
        </w:rPr>
        <w:t>level support systems</w:t>
      </w:r>
      <w:r w:rsidR="00DB60A7" w:rsidRPr="00AC61EA">
        <w:rPr>
          <w:rFonts w:asciiTheme="minorBidi" w:eastAsia="Arial" w:hAnsiTheme="minorBidi" w:cstheme="minorBidi"/>
          <w:b/>
          <w:bCs/>
          <w:color w:val="000000" w:themeColor="text1"/>
          <w:sz w:val="22"/>
          <w:szCs w:val="22"/>
        </w:rPr>
        <w:t>:</w:t>
      </w:r>
      <w:r w:rsidR="00DB60A7" w:rsidRPr="00AC61EA">
        <w:rPr>
          <w:rFonts w:asciiTheme="minorBidi" w:eastAsia="Arial" w:hAnsiTheme="minorBidi" w:cstheme="minorBidi"/>
          <w:color w:val="000000" w:themeColor="text1"/>
          <w:sz w:val="22"/>
          <w:szCs w:val="22"/>
        </w:rPr>
        <w:t xml:space="preserve"> </w:t>
      </w:r>
      <w:r w:rsidR="00890508" w:rsidRPr="00890508">
        <w:rPr>
          <w:rFonts w:asciiTheme="minorBidi" w:eastAsia="Arial" w:hAnsiTheme="minorBidi" w:cstheme="minorBidi"/>
          <w:color w:val="000000" w:themeColor="text1"/>
          <w:sz w:val="22"/>
          <w:szCs w:val="22"/>
        </w:rPr>
        <w:t>Early work with school directors and district education offices focused on developing inclusive school improvement plans, strengthening school</w:t>
      </w:r>
      <w:r w:rsidR="00890508" w:rsidRPr="00890508">
        <w:rPr>
          <w:rFonts w:ascii="Cambria Math" w:eastAsia="Arial" w:hAnsi="Cambria Math" w:cs="Cambria Math"/>
          <w:color w:val="000000" w:themeColor="text1"/>
          <w:sz w:val="22"/>
          <w:szCs w:val="22"/>
        </w:rPr>
        <w:t>‑</w:t>
      </w:r>
      <w:r w:rsidR="00890508" w:rsidRPr="00890508">
        <w:rPr>
          <w:rFonts w:asciiTheme="minorBidi" w:eastAsia="Arial" w:hAnsiTheme="minorBidi" w:cstheme="minorBidi"/>
          <w:color w:val="000000" w:themeColor="text1"/>
          <w:sz w:val="22"/>
          <w:szCs w:val="22"/>
        </w:rPr>
        <w:t>based support systems, and integrating SEL</w:t>
      </w:r>
      <w:r w:rsidR="00890508" w:rsidRPr="00890508">
        <w:rPr>
          <w:rFonts w:ascii="Cambria Math" w:eastAsia="Arial" w:hAnsi="Cambria Math" w:cs="Cambria Math"/>
          <w:color w:val="000000" w:themeColor="text1"/>
          <w:sz w:val="22"/>
          <w:szCs w:val="22"/>
        </w:rPr>
        <w:t>‑</w:t>
      </w:r>
      <w:r w:rsidR="00890508" w:rsidRPr="00890508">
        <w:rPr>
          <w:rFonts w:asciiTheme="minorBidi" w:eastAsia="Arial" w:hAnsiTheme="minorBidi" w:cstheme="minorBidi"/>
          <w:color w:val="000000" w:themeColor="text1"/>
          <w:sz w:val="22"/>
          <w:szCs w:val="22"/>
        </w:rPr>
        <w:t>based psychosocial support strategies. These efforts were in the planning and pilot stages when the project was halted</w:t>
      </w:r>
      <w:r w:rsidR="00332C44" w:rsidRPr="00332C44">
        <w:rPr>
          <w:rFonts w:asciiTheme="minorBidi" w:eastAsia="Arial" w:hAnsiTheme="minorBidi" w:cstheme="minorBidi"/>
          <w:color w:val="000000" w:themeColor="text1"/>
          <w:sz w:val="22"/>
          <w:szCs w:val="22"/>
        </w:rPr>
        <w:t>.</w:t>
      </w:r>
    </w:p>
    <w:p w14:paraId="16161450" w14:textId="77777777" w:rsidR="00A25BF2" w:rsidRDefault="00890508" w:rsidP="006A5539">
      <w:pPr>
        <w:pStyle w:val="ListParagraph"/>
        <w:numPr>
          <w:ilvl w:val="0"/>
          <w:numId w:val="7"/>
        </w:numPr>
        <w:rPr>
          <w:rFonts w:asciiTheme="minorBidi" w:eastAsia="Arial" w:hAnsiTheme="minorBidi" w:cstheme="minorBidi"/>
          <w:color w:val="000000" w:themeColor="text1"/>
          <w:sz w:val="22"/>
          <w:szCs w:val="22"/>
        </w:rPr>
      </w:pPr>
      <w:r w:rsidRPr="00A25BF2">
        <w:rPr>
          <w:rFonts w:asciiTheme="minorBidi" w:eastAsia="Arial" w:hAnsiTheme="minorBidi" w:cstheme="minorBidi"/>
          <w:b/>
          <w:bCs/>
          <w:color w:val="000000" w:themeColor="text1"/>
          <w:sz w:val="22"/>
          <w:szCs w:val="22"/>
        </w:rPr>
        <w:t>Capacity building for provincial government teams</w:t>
      </w:r>
      <w:r w:rsidR="00DB60A7" w:rsidRPr="00A25BF2">
        <w:rPr>
          <w:rFonts w:asciiTheme="minorBidi" w:eastAsia="Arial" w:hAnsiTheme="minorBidi" w:cstheme="minorBidi"/>
          <w:b/>
          <w:bCs/>
          <w:color w:val="000000" w:themeColor="text1"/>
          <w:sz w:val="22"/>
          <w:szCs w:val="22"/>
        </w:rPr>
        <w:t>:</w:t>
      </w:r>
      <w:r w:rsidR="00DB60A7" w:rsidRPr="00A25BF2">
        <w:rPr>
          <w:rFonts w:asciiTheme="minorBidi" w:eastAsia="Arial" w:hAnsiTheme="minorBidi" w:cstheme="minorBidi"/>
          <w:color w:val="000000" w:themeColor="text1"/>
          <w:sz w:val="22"/>
          <w:szCs w:val="22"/>
        </w:rPr>
        <w:t xml:space="preserve"> </w:t>
      </w:r>
      <w:r w:rsidR="00A25BF2" w:rsidRPr="00A25BF2">
        <w:rPr>
          <w:rFonts w:asciiTheme="minorBidi" w:eastAsia="Arial" w:hAnsiTheme="minorBidi" w:cstheme="minorBidi"/>
          <w:color w:val="000000" w:themeColor="text1"/>
          <w:sz w:val="22"/>
          <w:szCs w:val="22"/>
        </w:rPr>
        <w:t>The project provided initial technical assistance to provincial education departments on inclusive education, UDL, and accessible learning design. This early capacity-building was intended to support long</w:t>
      </w:r>
      <w:r w:rsidR="00A25BF2" w:rsidRPr="00A25BF2">
        <w:rPr>
          <w:rFonts w:ascii="Cambria Math" w:eastAsia="Arial" w:hAnsi="Cambria Math" w:cs="Cambria Math"/>
          <w:color w:val="000000" w:themeColor="text1"/>
          <w:sz w:val="22"/>
          <w:szCs w:val="22"/>
        </w:rPr>
        <w:t>‑</w:t>
      </w:r>
      <w:r w:rsidR="00A25BF2" w:rsidRPr="00A25BF2">
        <w:rPr>
          <w:rFonts w:asciiTheme="minorBidi" w:eastAsia="Arial" w:hAnsiTheme="minorBidi" w:cstheme="minorBidi"/>
          <w:color w:val="000000" w:themeColor="text1"/>
          <w:sz w:val="22"/>
          <w:szCs w:val="22"/>
        </w:rPr>
        <w:t>term policy alignment and curriculum development, but further phases were cancelled due to the suspension.</w:t>
      </w:r>
    </w:p>
    <w:p w14:paraId="2B69ED3E" w14:textId="4D803099" w:rsidR="00354B57" w:rsidRDefault="00A25BF2" w:rsidP="00354B57">
      <w:pPr>
        <w:pStyle w:val="ListParagraph"/>
        <w:numPr>
          <w:ilvl w:val="0"/>
          <w:numId w:val="7"/>
        </w:numPr>
        <w:rPr>
          <w:rFonts w:asciiTheme="minorBidi" w:eastAsia="Arial" w:hAnsiTheme="minorBidi" w:cstheme="minorBidi"/>
          <w:color w:val="000000" w:themeColor="text1"/>
          <w:sz w:val="22"/>
          <w:szCs w:val="22"/>
        </w:rPr>
      </w:pPr>
      <w:r w:rsidRPr="00A25BF2">
        <w:rPr>
          <w:rFonts w:asciiTheme="minorBidi" w:eastAsia="Arial" w:hAnsiTheme="minorBidi" w:cstheme="minorBidi"/>
          <w:b/>
          <w:bCs/>
          <w:color w:val="000000" w:themeColor="text1"/>
          <w:sz w:val="22"/>
          <w:szCs w:val="22"/>
        </w:rPr>
        <w:t>Cross</w:t>
      </w:r>
      <w:r w:rsidRPr="00A25BF2">
        <w:rPr>
          <w:rFonts w:ascii="Cambria Math" w:eastAsia="Arial" w:hAnsi="Cambria Math" w:cs="Cambria Math"/>
          <w:b/>
          <w:bCs/>
          <w:color w:val="000000" w:themeColor="text1"/>
          <w:sz w:val="22"/>
          <w:szCs w:val="22"/>
        </w:rPr>
        <w:t>‑</w:t>
      </w:r>
      <w:r w:rsidRPr="00A25BF2">
        <w:rPr>
          <w:rFonts w:asciiTheme="minorBidi" w:eastAsia="Arial" w:hAnsiTheme="minorBidi" w:cstheme="minorBidi"/>
          <w:b/>
          <w:bCs/>
          <w:color w:val="000000" w:themeColor="text1"/>
          <w:sz w:val="22"/>
          <w:szCs w:val="22"/>
        </w:rPr>
        <w:t>cutting inclusion mainstreaming</w:t>
      </w:r>
      <w:r w:rsidR="00354B57" w:rsidRPr="00DB60A7">
        <w:rPr>
          <w:rFonts w:asciiTheme="minorBidi" w:eastAsia="Arial" w:hAnsiTheme="minorBidi" w:cstheme="minorBidi"/>
          <w:b/>
          <w:bCs/>
          <w:color w:val="000000" w:themeColor="text1"/>
          <w:sz w:val="22"/>
          <w:szCs w:val="22"/>
        </w:rPr>
        <w:t>:</w:t>
      </w:r>
      <w:r w:rsidR="00354B57" w:rsidRPr="00DB60A7">
        <w:rPr>
          <w:rFonts w:asciiTheme="minorBidi" w:eastAsia="Arial" w:hAnsiTheme="minorBidi" w:cstheme="minorBidi"/>
          <w:color w:val="000000" w:themeColor="text1"/>
          <w:sz w:val="22"/>
          <w:szCs w:val="22"/>
        </w:rPr>
        <w:t xml:space="preserve"> </w:t>
      </w:r>
      <w:r w:rsidR="002D12F4" w:rsidRPr="002D12F4">
        <w:rPr>
          <w:rFonts w:asciiTheme="minorBidi" w:eastAsia="Arial" w:hAnsiTheme="minorBidi" w:cstheme="minorBidi"/>
          <w:color w:val="000000" w:themeColor="text1"/>
          <w:sz w:val="22"/>
          <w:szCs w:val="22"/>
        </w:rPr>
        <w:t>Across all components, the project established inclusion as a cross</w:t>
      </w:r>
      <w:r w:rsidR="002D12F4" w:rsidRPr="002D12F4">
        <w:rPr>
          <w:rFonts w:ascii="Cambria Math" w:eastAsia="Arial" w:hAnsi="Cambria Math" w:cs="Cambria Math"/>
          <w:color w:val="000000" w:themeColor="text1"/>
          <w:sz w:val="22"/>
          <w:szCs w:val="22"/>
        </w:rPr>
        <w:t>‑</w:t>
      </w:r>
      <w:r w:rsidR="002D12F4" w:rsidRPr="002D12F4">
        <w:rPr>
          <w:rFonts w:asciiTheme="minorBidi" w:eastAsia="Arial" w:hAnsiTheme="minorBidi" w:cstheme="minorBidi"/>
          <w:color w:val="000000" w:themeColor="text1"/>
          <w:sz w:val="22"/>
          <w:szCs w:val="22"/>
        </w:rPr>
        <w:t>cutting priority. Disability</w:t>
      </w:r>
      <w:r w:rsidR="002D12F4" w:rsidRPr="002D12F4">
        <w:rPr>
          <w:rFonts w:ascii="Cambria Math" w:eastAsia="Arial" w:hAnsi="Cambria Math" w:cs="Cambria Math"/>
          <w:color w:val="000000" w:themeColor="text1"/>
          <w:sz w:val="22"/>
          <w:szCs w:val="22"/>
        </w:rPr>
        <w:t>‑</w:t>
      </w:r>
      <w:r w:rsidR="002D12F4" w:rsidRPr="002D12F4">
        <w:rPr>
          <w:rFonts w:asciiTheme="minorBidi" w:eastAsia="Arial" w:hAnsiTheme="minorBidi" w:cstheme="minorBidi"/>
          <w:color w:val="000000" w:themeColor="text1"/>
          <w:sz w:val="22"/>
          <w:szCs w:val="22"/>
        </w:rPr>
        <w:t>inclusive approaches were integrated into teacher training, instructional material development, school coaching, and community engagement. While frameworks and guidance were developed, full implementation was not possible due to the early closure</w:t>
      </w:r>
      <w:r w:rsidR="00FA7BDF" w:rsidRPr="00FA7BDF">
        <w:rPr>
          <w:rFonts w:asciiTheme="minorBidi" w:eastAsia="Arial" w:hAnsiTheme="minorBidi" w:cstheme="minorBidi"/>
          <w:color w:val="000000" w:themeColor="text1"/>
          <w:sz w:val="22"/>
          <w:szCs w:val="22"/>
        </w:rPr>
        <w:t>.</w:t>
      </w:r>
      <w:r w:rsidR="00CD0304">
        <w:rPr>
          <w:rStyle w:val="FootnoteReference"/>
          <w:rFonts w:asciiTheme="minorBidi" w:eastAsia="Arial" w:hAnsiTheme="minorBidi" w:cstheme="minorBidi"/>
          <w:color w:val="000000" w:themeColor="text1"/>
          <w:sz w:val="22"/>
          <w:szCs w:val="22"/>
        </w:rPr>
        <w:footnoteReference w:id="20"/>
      </w:r>
      <w:r w:rsidR="00ED7377">
        <w:rPr>
          <w:rFonts w:asciiTheme="minorBidi" w:eastAsia="Arial" w:hAnsiTheme="minorBidi" w:cstheme="minorBidi"/>
          <w:color w:val="000000" w:themeColor="text1"/>
          <w:sz w:val="22"/>
          <w:szCs w:val="22"/>
        </w:rPr>
        <w:t xml:space="preserve"> </w:t>
      </w:r>
      <w:r w:rsidR="00D4345C">
        <w:rPr>
          <w:rStyle w:val="FootnoteReference"/>
          <w:rFonts w:asciiTheme="minorBidi" w:eastAsia="Arial" w:hAnsiTheme="minorBidi" w:cstheme="minorBidi"/>
          <w:color w:val="000000" w:themeColor="text1"/>
          <w:sz w:val="22"/>
          <w:szCs w:val="22"/>
        </w:rPr>
        <w:footnoteReference w:id="21"/>
      </w:r>
    </w:p>
    <w:p w14:paraId="7344E6CD" w14:textId="7F4D28F3" w:rsidR="00745818" w:rsidRDefault="00ED7377" w:rsidP="00ED7377">
      <w:pPr>
        <w:rPr>
          <w:rFonts w:asciiTheme="minorBidi" w:eastAsia="Arial" w:hAnsiTheme="minorBidi" w:cstheme="minorBidi"/>
          <w:b/>
          <w:bCs/>
          <w:color w:val="1F5C99"/>
          <w:sz w:val="26"/>
          <w:szCs w:val="26"/>
        </w:rPr>
      </w:pPr>
      <w:r>
        <w:rPr>
          <w:noProof/>
        </w:rPr>
        <w:lastRenderedPageBreak/>
        <w:drawing>
          <wp:anchor distT="0" distB="0" distL="114300" distR="114300" simplePos="0" relativeHeight="251659264" behindDoc="1" locked="0" layoutInCell="1" allowOverlap="1" wp14:anchorId="65BB1904" wp14:editId="392E90D9">
            <wp:simplePos x="0" y="0"/>
            <wp:positionH relativeFrom="column">
              <wp:posOffset>0</wp:posOffset>
            </wp:positionH>
            <wp:positionV relativeFrom="paragraph">
              <wp:posOffset>0</wp:posOffset>
            </wp:positionV>
            <wp:extent cx="2703195" cy="4166235"/>
            <wp:effectExtent l="0" t="0" r="1905" b="0"/>
            <wp:wrapTight wrapText="bothSides">
              <wp:wrapPolygon edited="0">
                <wp:start x="0" y="0"/>
                <wp:lineTo x="0" y="21531"/>
                <wp:lineTo x="21514" y="21531"/>
                <wp:lineTo x="21514" y="0"/>
                <wp:lineTo x="0" y="0"/>
              </wp:wrapPolygon>
            </wp:wrapTight>
            <wp:docPr id="1588318102" name="Picture 2" descr="A father and his son look past the camera. They are both wearing simple traditional Pakistan clothing. The mustached father wears blue and the young child wears br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318102" name="Picture 2" descr="A father and his son look past the camera. They are both wearing simple traditional Pakistan clothing. The mustached father wears blue and the young child wears brow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03195" cy="416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5818" w:rsidRPr="00500FB3">
        <w:rPr>
          <w:rFonts w:asciiTheme="minorBidi" w:eastAsia="Arial" w:hAnsiTheme="minorBidi" w:cstheme="minorBidi"/>
          <w:b/>
          <w:bCs/>
          <w:color w:val="1F5C99"/>
          <w:sz w:val="26"/>
          <w:szCs w:val="26"/>
        </w:rPr>
        <w:t>IDP Research Findings on the Impact of the USAID Dismantling on Persons with Disabilities</w:t>
      </w:r>
    </w:p>
    <w:p w14:paraId="75160827" w14:textId="77777777" w:rsidR="00ED7377" w:rsidRPr="00ED7377" w:rsidRDefault="00ED7377" w:rsidP="00ED7377">
      <w:pPr>
        <w:rPr>
          <w:rFonts w:asciiTheme="minorBidi" w:eastAsia="Arial" w:hAnsiTheme="minorBidi" w:cstheme="minorBidi"/>
          <w:color w:val="000000" w:themeColor="text1"/>
          <w:sz w:val="22"/>
          <w:szCs w:val="22"/>
        </w:rPr>
      </w:pPr>
    </w:p>
    <w:p w14:paraId="4A0D0C72" w14:textId="1D29E2D4"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 xml:space="preserve">SUMMARY OF THE METHODS AND RESEARCH IN </w:t>
      </w:r>
      <w:r w:rsidR="007242F0">
        <w:rPr>
          <w:rFonts w:asciiTheme="minorBidi" w:eastAsia="Arial" w:hAnsiTheme="minorBidi" w:cstheme="minorBidi"/>
          <w:b/>
          <w:bCs/>
          <w:color w:val="1F5C99"/>
          <w:sz w:val="26"/>
          <w:szCs w:val="26"/>
        </w:rPr>
        <w:t>PAKISTAN</w:t>
      </w:r>
    </w:p>
    <w:p w14:paraId="32515BF7" w14:textId="2EFC225B" w:rsidR="00E015EA" w:rsidRPr="00500FB3" w:rsidRDefault="00E015EA">
      <w:pPr>
        <w:spacing w:after="180"/>
        <w:rPr>
          <w:rFonts w:asciiTheme="minorBidi" w:eastAsia="Arial" w:hAnsiTheme="minorBidi" w:cstheme="minorBidi"/>
          <w:b/>
          <w:bCs/>
          <w:color w:val="1F5C99"/>
          <w:sz w:val="26"/>
          <w:szCs w:val="26"/>
        </w:rPr>
      </w:pPr>
      <w:r w:rsidRPr="00B338E9">
        <w:rPr>
          <w:rFonts w:ascii="Arial" w:eastAsia="Arial" w:hAnsi="Arial" w:cs="Arial"/>
          <w:sz w:val="22"/>
          <w:szCs w:val="22"/>
          <w:lang w:eastAsia="en-US"/>
        </w:rPr>
        <w:t xml:space="preserve">This study employed a mixed-methods design to document the impact of USAID program terminations on persons with disabilities, their families, and the organizations and systems that served them. Data were collected concurrently through three methods: an online survey, key informant interviews (KIIs), and focus group discussions (FGDs). Findings from all streams were triangulated during analysis. In </w:t>
      </w:r>
      <w:r w:rsidR="00B338E9">
        <w:rPr>
          <w:rFonts w:ascii="Arial" w:eastAsia="Arial" w:hAnsi="Arial" w:cs="Arial"/>
          <w:sz w:val="22"/>
          <w:szCs w:val="22"/>
          <w:lang w:eastAsia="en-US"/>
        </w:rPr>
        <w:t>Pakistan</w:t>
      </w:r>
      <w:r w:rsidRPr="00B338E9">
        <w:rPr>
          <w:rFonts w:ascii="Arial" w:eastAsia="Arial" w:hAnsi="Arial" w:cs="Arial"/>
          <w:sz w:val="22"/>
          <w:szCs w:val="22"/>
          <w:lang w:eastAsia="en-US"/>
        </w:rPr>
        <w:t xml:space="preserve">, data was collected from </w:t>
      </w:r>
      <w:r w:rsidR="00B338E9" w:rsidRPr="00B338E9">
        <w:rPr>
          <w:rFonts w:ascii="Arial" w:eastAsia="Arial" w:hAnsi="Arial" w:cs="Arial"/>
          <w:sz w:val="22"/>
          <w:szCs w:val="22"/>
          <w:lang w:eastAsia="en-US"/>
        </w:rPr>
        <w:t>3</w:t>
      </w:r>
      <w:r w:rsidRPr="00B338E9">
        <w:rPr>
          <w:rFonts w:ascii="Arial" w:eastAsia="Arial" w:hAnsi="Arial" w:cs="Arial"/>
          <w:sz w:val="22"/>
          <w:szCs w:val="22"/>
          <w:lang w:eastAsia="en-US"/>
        </w:rPr>
        <w:t xml:space="preserve"> government officials, </w:t>
      </w:r>
      <w:r w:rsidR="00ED7377">
        <w:rPr>
          <w:rFonts w:ascii="Arial" w:eastAsia="Arial" w:hAnsi="Arial" w:cs="Arial"/>
          <w:sz w:val="22"/>
          <w:szCs w:val="22"/>
          <w:lang w:eastAsia="en-US"/>
        </w:rPr>
        <w:t>3</w:t>
      </w:r>
      <w:r w:rsidRPr="00B338E9">
        <w:rPr>
          <w:rFonts w:ascii="Arial" w:eastAsia="Arial" w:hAnsi="Arial" w:cs="Arial"/>
          <w:sz w:val="22"/>
          <w:szCs w:val="22"/>
          <w:lang w:eastAsia="en-US"/>
        </w:rPr>
        <w:t xml:space="preserve"> parents/caregivers of children with disabilities, and </w:t>
      </w:r>
      <w:r w:rsidR="00B338E9" w:rsidRPr="00B338E9">
        <w:rPr>
          <w:rFonts w:ascii="Arial" w:eastAsia="Arial" w:hAnsi="Arial" w:cs="Arial"/>
          <w:sz w:val="22"/>
          <w:szCs w:val="22"/>
          <w:lang w:eastAsia="en-US"/>
        </w:rPr>
        <w:t>2</w:t>
      </w:r>
      <w:r w:rsidRPr="00B338E9">
        <w:rPr>
          <w:rFonts w:ascii="Arial" w:eastAsia="Arial" w:hAnsi="Arial" w:cs="Arial"/>
          <w:sz w:val="22"/>
          <w:szCs w:val="22"/>
          <w:lang w:eastAsia="en-US"/>
        </w:rPr>
        <w:t xml:space="preserve"> OPDs. The study was conducted under Institutional Review Board (IRB) approval from the University of Massachusetts Boston.</w:t>
      </w:r>
    </w:p>
    <w:p w14:paraId="5B2381D9" w14:textId="548A6C4E" w:rsidR="00AC29ED" w:rsidRPr="00500FB3" w:rsidRDefault="0098162D" w:rsidP="00AC29ED">
      <w:pPr>
        <w:spacing w:before="100" w:beforeAutospacing="1" w:after="100" w:afterAutospacing="1"/>
        <w:rPr>
          <w:rFonts w:asciiTheme="minorBidi" w:hAnsiTheme="minorBidi" w:cstheme="minorBidi"/>
          <w:color w:val="000000"/>
          <w:sz w:val="22"/>
          <w:szCs w:val="22"/>
        </w:rPr>
      </w:pPr>
      <w:r w:rsidRPr="0098162D">
        <w:rPr>
          <w:rFonts w:asciiTheme="minorBidi" w:hAnsiTheme="minorBidi" w:cstheme="minorBidi"/>
          <w:color w:val="000000"/>
          <w:sz w:val="22"/>
          <w:szCs w:val="22"/>
        </w:rPr>
        <w:t xml:space="preserve">The findings below draw entirely from evidence collected in Pakistan, including interviews with </w:t>
      </w:r>
      <w:r w:rsidR="00B338E9">
        <w:rPr>
          <w:rFonts w:asciiTheme="minorBidi" w:hAnsiTheme="minorBidi" w:cstheme="minorBidi"/>
          <w:color w:val="000000"/>
          <w:sz w:val="22"/>
          <w:szCs w:val="22"/>
        </w:rPr>
        <w:t>government officials</w:t>
      </w:r>
      <w:r w:rsidRPr="0098162D">
        <w:rPr>
          <w:rFonts w:asciiTheme="minorBidi" w:hAnsiTheme="minorBidi" w:cstheme="minorBidi"/>
          <w:color w:val="000000"/>
          <w:sz w:val="22"/>
          <w:szCs w:val="22"/>
        </w:rPr>
        <w:t>, OPDs, caregivers, adults with disabilities, and curriculum authorities.</w:t>
      </w:r>
    </w:p>
    <w:p w14:paraId="7C3944F5" w14:textId="772693BD"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1: </w:t>
      </w:r>
      <w:r w:rsidR="002947C3" w:rsidRPr="002947C3">
        <w:rPr>
          <w:rFonts w:asciiTheme="minorBidi" w:hAnsiTheme="minorBidi" w:cstheme="minorBidi"/>
          <w:b/>
          <w:bCs/>
          <w:color w:val="000000"/>
          <w:sz w:val="22"/>
          <w:szCs w:val="22"/>
        </w:rPr>
        <w:t>Inclusive education momentum collapsed, leaving children with disabilities without meaningful pathways into mainstream schooling</w:t>
      </w:r>
      <w:r w:rsidR="000432DB" w:rsidRPr="000432DB">
        <w:rPr>
          <w:rFonts w:asciiTheme="minorBidi" w:hAnsiTheme="minorBidi" w:cstheme="minorBidi"/>
          <w:b/>
          <w:bCs/>
          <w:color w:val="000000"/>
          <w:sz w:val="22"/>
          <w:szCs w:val="22"/>
        </w:rPr>
        <w:t>.</w:t>
      </w:r>
    </w:p>
    <w:p w14:paraId="7545E2B1" w14:textId="220CE2BC" w:rsidR="00515938" w:rsidRDefault="00515938" w:rsidP="00515938">
      <w:pPr>
        <w:rPr>
          <w:rFonts w:ascii="Arial" w:hAnsi="Arial" w:cs="Arial"/>
          <w:color w:val="000000"/>
          <w:sz w:val="22"/>
          <w:szCs w:val="22"/>
        </w:rPr>
      </w:pPr>
      <w:r w:rsidRPr="00515938">
        <w:rPr>
          <w:rFonts w:asciiTheme="minorBidi" w:hAnsiTheme="minorBidi" w:cstheme="minorBidi"/>
          <w:color w:val="000000"/>
          <w:sz w:val="22"/>
          <w:szCs w:val="22"/>
        </w:rPr>
        <w:t>Before the closure, USAID</w:t>
      </w:r>
      <w:r w:rsidRPr="00515938">
        <w:rPr>
          <w:rFonts w:ascii="Cambria Math" w:hAnsi="Cambria Math" w:cs="Cambria Math"/>
          <w:color w:val="000000"/>
          <w:sz w:val="22"/>
          <w:szCs w:val="22"/>
        </w:rPr>
        <w:t>‑</w:t>
      </w:r>
      <w:r w:rsidRPr="00515938">
        <w:rPr>
          <w:rFonts w:asciiTheme="minorBidi" w:hAnsiTheme="minorBidi" w:cstheme="minorBidi"/>
          <w:color w:val="000000"/>
          <w:sz w:val="22"/>
          <w:szCs w:val="22"/>
        </w:rPr>
        <w:t>supported activities had begun shifting long</w:t>
      </w:r>
      <w:r w:rsidRPr="00515938">
        <w:rPr>
          <w:rFonts w:ascii="Cambria Math" w:hAnsi="Cambria Math" w:cs="Cambria Math"/>
          <w:color w:val="000000"/>
          <w:sz w:val="22"/>
          <w:szCs w:val="22"/>
        </w:rPr>
        <w:t>‑</w:t>
      </w:r>
      <w:r w:rsidRPr="00515938">
        <w:rPr>
          <w:rFonts w:asciiTheme="minorBidi" w:hAnsiTheme="minorBidi" w:cstheme="minorBidi"/>
          <w:color w:val="000000"/>
          <w:sz w:val="22"/>
          <w:szCs w:val="22"/>
        </w:rPr>
        <w:t xml:space="preserve">standing beliefs about disability and schooling. </w:t>
      </w:r>
      <w:r w:rsidR="00B338E9">
        <w:rPr>
          <w:rFonts w:asciiTheme="minorBidi" w:hAnsiTheme="minorBidi" w:cstheme="minorBidi"/>
          <w:color w:val="000000"/>
          <w:sz w:val="22"/>
          <w:szCs w:val="22"/>
        </w:rPr>
        <w:t>Government officials</w:t>
      </w:r>
      <w:r w:rsidRPr="00515938">
        <w:rPr>
          <w:rFonts w:asciiTheme="minorBidi" w:hAnsiTheme="minorBidi" w:cstheme="minorBidi"/>
          <w:color w:val="000000"/>
          <w:sz w:val="22"/>
          <w:szCs w:val="22"/>
        </w:rPr>
        <w:t xml:space="preserve"> described the orientation as the first time they understood inclusive education correctly, noting that it directly challenged the entrenched assumption that </w:t>
      </w:r>
      <w:r w:rsidRPr="00515938">
        <w:rPr>
          <w:rFonts w:ascii="Arial" w:hAnsi="Arial" w:cs="Arial"/>
          <w:color w:val="000000"/>
          <w:sz w:val="22"/>
          <w:szCs w:val="22"/>
        </w:rPr>
        <w:t>“</w:t>
      </w:r>
      <w:r w:rsidRPr="00515938">
        <w:rPr>
          <w:rFonts w:asciiTheme="minorBidi" w:hAnsiTheme="minorBidi" w:cstheme="minorBidi"/>
          <w:color w:val="000000"/>
          <w:sz w:val="22"/>
          <w:szCs w:val="22"/>
        </w:rPr>
        <w:t>special children should be educated separately.</w:t>
      </w:r>
      <w:r w:rsidRPr="00515938">
        <w:rPr>
          <w:rFonts w:ascii="Arial" w:hAnsi="Arial" w:cs="Arial"/>
          <w:color w:val="000000"/>
          <w:sz w:val="22"/>
          <w:szCs w:val="22"/>
        </w:rPr>
        <w:t>”</w:t>
      </w:r>
    </w:p>
    <w:p w14:paraId="23446012" w14:textId="77777777" w:rsidR="007801A9" w:rsidRPr="00515938" w:rsidRDefault="007801A9" w:rsidP="00515938">
      <w:pPr>
        <w:rPr>
          <w:rFonts w:asciiTheme="minorBidi" w:hAnsiTheme="minorBidi" w:cstheme="minorBidi"/>
          <w:color w:val="000000"/>
          <w:sz w:val="22"/>
          <w:szCs w:val="22"/>
        </w:rPr>
      </w:pPr>
    </w:p>
    <w:p w14:paraId="151697AA" w14:textId="77777777" w:rsidR="00515938" w:rsidRPr="00515938" w:rsidRDefault="00515938" w:rsidP="00515938">
      <w:pPr>
        <w:rPr>
          <w:rFonts w:asciiTheme="minorBidi" w:hAnsiTheme="minorBidi" w:cstheme="minorBidi"/>
          <w:i/>
          <w:iCs/>
          <w:color w:val="000000"/>
          <w:sz w:val="22"/>
          <w:szCs w:val="22"/>
        </w:rPr>
      </w:pPr>
      <w:r w:rsidRPr="00515938">
        <w:rPr>
          <w:rFonts w:asciiTheme="minorBidi" w:hAnsiTheme="minorBidi" w:cstheme="minorBidi"/>
          <w:i/>
          <w:iCs/>
          <w:color w:val="000000"/>
          <w:sz w:val="22"/>
          <w:szCs w:val="22"/>
        </w:rPr>
        <w:t>“This was the first true understanding of ‘Inclusive Education’… our previous understanding was completely opposite.”</w:t>
      </w:r>
    </w:p>
    <w:p w14:paraId="142A89C1" w14:textId="2997E37D" w:rsidR="002858C8" w:rsidRPr="00515938" w:rsidRDefault="00515938" w:rsidP="00515938">
      <w:pPr>
        <w:rPr>
          <w:rFonts w:asciiTheme="minorBidi" w:hAnsiTheme="minorBidi" w:cstheme="minorBidi"/>
          <w:b/>
          <w:bCs/>
          <w:color w:val="000000"/>
          <w:sz w:val="22"/>
          <w:szCs w:val="22"/>
        </w:rPr>
      </w:pPr>
      <w:r w:rsidRPr="00515938">
        <w:rPr>
          <w:rFonts w:asciiTheme="minorBidi" w:hAnsiTheme="minorBidi" w:cstheme="minorBidi"/>
          <w:b/>
          <w:bCs/>
          <w:color w:val="000000"/>
          <w:sz w:val="22"/>
          <w:szCs w:val="22"/>
        </w:rPr>
        <w:t>— Government official, K</w:t>
      </w:r>
      <w:r w:rsidR="002858C8">
        <w:rPr>
          <w:rFonts w:asciiTheme="minorBidi" w:hAnsiTheme="minorBidi" w:cstheme="minorBidi"/>
          <w:b/>
          <w:bCs/>
          <w:color w:val="000000"/>
          <w:sz w:val="22"/>
          <w:szCs w:val="22"/>
        </w:rPr>
        <w:t>hyber Pakhtunkhwa (KP)</w:t>
      </w:r>
    </w:p>
    <w:p w14:paraId="26435490" w14:textId="77777777" w:rsidR="007801A9" w:rsidRDefault="007801A9" w:rsidP="00515938">
      <w:pPr>
        <w:rPr>
          <w:rFonts w:asciiTheme="minorBidi" w:hAnsiTheme="minorBidi" w:cstheme="minorBidi"/>
          <w:color w:val="000000"/>
          <w:sz w:val="22"/>
          <w:szCs w:val="22"/>
        </w:rPr>
      </w:pPr>
    </w:p>
    <w:p w14:paraId="24C3E4A0" w14:textId="24CADBA2" w:rsidR="0023266A" w:rsidRPr="00762F63" w:rsidRDefault="00515938" w:rsidP="0023266A">
      <w:pPr>
        <w:rPr>
          <w:rFonts w:asciiTheme="minorBidi" w:hAnsiTheme="minorBidi" w:cstheme="minorBidi"/>
          <w:color w:val="000000"/>
          <w:sz w:val="22"/>
          <w:szCs w:val="22"/>
        </w:rPr>
      </w:pPr>
      <w:r w:rsidRPr="00515938">
        <w:rPr>
          <w:rFonts w:asciiTheme="minorBidi" w:hAnsiTheme="minorBidi" w:cstheme="minorBidi"/>
          <w:color w:val="000000"/>
          <w:sz w:val="22"/>
          <w:szCs w:val="22"/>
        </w:rPr>
        <w:t xml:space="preserve">The </w:t>
      </w:r>
      <w:r w:rsidR="00B338E9">
        <w:rPr>
          <w:rFonts w:asciiTheme="minorBidi" w:hAnsiTheme="minorBidi" w:cstheme="minorBidi"/>
          <w:color w:val="000000"/>
          <w:sz w:val="22"/>
          <w:szCs w:val="22"/>
        </w:rPr>
        <w:t xml:space="preserve">Education Resilience Activity (ERA) </w:t>
      </w:r>
      <w:r w:rsidRPr="00515938">
        <w:rPr>
          <w:rFonts w:asciiTheme="minorBidi" w:hAnsiTheme="minorBidi" w:cstheme="minorBidi"/>
          <w:color w:val="000000"/>
          <w:sz w:val="22"/>
          <w:szCs w:val="22"/>
        </w:rPr>
        <w:t xml:space="preserve">project was still in its early stages, but it had already prepared teacher training modules, </w:t>
      </w:r>
      <w:r w:rsidR="0023266A">
        <w:rPr>
          <w:rFonts w:asciiTheme="minorBidi" w:hAnsiTheme="minorBidi" w:cstheme="minorBidi"/>
          <w:color w:val="000000"/>
          <w:sz w:val="22"/>
          <w:szCs w:val="22"/>
        </w:rPr>
        <w:t>pulled together</w:t>
      </w:r>
      <w:r w:rsidRPr="00515938">
        <w:rPr>
          <w:rFonts w:asciiTheme="minorBidi" w:hAnsiTheme="minorBidi" w:cstheme="minorBidi"/>
          <w:color w:val="000000"/>
          <w:sz w:val="22"/>
          <w:szCs w:val="22"/>
        </w:rPr>
        <w:t xml:space="preserve"> technical working groups, and initiated provincial </w:t>
      </w:r>
      <w:r w:rsidR="00966EA0">
        <w:rPr>
          <w:rFonts w:asciiTheme="minorBidi" w:hAnsiTheme="minorBidi" w:cstheme="minorBidi"/>
          <w:color w:val="000000"/>
          <w:sz w:val="22"/>
          <w:szCs w:val="22"/>
        </w:rPr>
        <w:t>inclusive education</w:t>
      </w:r>
      <w:r w:rsidR="00966EA0" w:rsidRPr="00966EA0">
        <w:rPr>
          <w:rFonts w:asciiTheme="minorBidi" w:hAnsiTheme="minorBidi" w:cstheme="minorBidi"/>
          <w:color w:val="000000"/>
          <w:sz w:val="22"/>
          <w:szCs w:val="22"/>
        </w:rPr>
        <w:t xml:space="preserve"> curriculum </w:t>
      </w:r>
      <w:r w:rsidRPr="00515938">
        <w:rPr>
          <w:rFonts w:asciiTheme="minorBidi" w:hAnsiTheme="minorBidi" w:cstheme="minorBidi"/>
          <w:color w:val="000000"/>
          <w:sz w:val="22"/>
          <w:szCs w:val="22"/>
        </w:rPr>
        <w:t xml:space="preserve">alignment. </w:t>
      </w:r>
      <w:r w:rsidR="0023266A" w:rsidRPr="00762F63">
        <w:rPr>
          <w:rFonts w:asciiTheme="minorBidi" w:hAnsiTheme="minorBidi" w:cstheme="minorBidi"/>
          <w:color w:val="000000"/>
          <w:sz w:val="22"/>
          <w:szCs w:val="22"/>
        </w:rPr>
        <w:t>The abrupt closure forced the government to pause all USAID</w:t>
      </w:r>
      <w:r w:rsidR="0023266A" w:rsidRPr="00762F63">
        <w:rPr>
          <w:rFonts w:ascii="Cambria Math" w:hAnsi="Cambria Math" w:cs="Cambria Math"/>
          <w:color w:val="000000"/>
          <w:sz w:val="22"/>
          <w:szCs w:val="22"/>
        </w:rPr>
        <w:t>‑</w:t>
      </w:r>
      <w:r w:rsidR="0023266A" w:rsidRPr="00762F63">
        <w:rPr>
          <w:rFonts w:asciiTheme="minorBidi" w:hAnsiTheme="minorBidi" w:cstheme="minorBidi"/>
          <w:color w:val="000000"/>
          <w:sz w:val="22"/>
          <w:szCs w:val="22"/>
        </w:rPr>
        <w:t xml:space="preserve">linked activities. </w:t>
      </w:r>
      <w:r w:rsidR="00BC6538">
        <w:rPr>
          <w:rFonts w:asciiTheme="minorBidi" w:hAnsiTheme="minorBidi" w:cstheme="minorBidi"/>
          <w:color w:val="000000"/>
          <w:sz w:val="22"/>
          <w:szCs w:val="22"/>
        </w:rPr>
        <w:t>Fortunately,</w:t>
      </w:r>
      <w:r w:rsidR="0023266A" w:rsidRPr="00762F63">
        <w:rPr>
          <w:rFonts w:asciiTheme="minorBidi" w:hAnsiTheme="minorBidi" w:cstheme="minorBidi"/>
          <w:color w:val="000000"/>
          <w:sz w:val="22"/>
          <w:szCs w:val="22"/>
        </w:rPr>
        <w:t xml:space="preserve"> </w:t>
      </w:r>
      <w:r w:rsidR="00BC6538">
        <w:rPr>
          <w:rFonts w:asciiTheme="minorBidi" w:hAnsiTheme="minorBidi" w:cstheme="minorBidi"/>
          <w:color w:val="000000"/>
          <w:sz w:val="22"/>
          <w:szCs w:val="22"/>
        </w:rPr>
        <w:t xml:space="preserve">the </w:t>
      </w:r>
      <w:r w:rsidR="0023266A" w:rsidRPr="00762F63">
        <w:rPr>
          <w:rFonts w:asciiTheme="minorBidi" w:hAnsiTheme="minorBidi" w:cstheme="minorBidi"/>
          <w:color w:val="000000"/>
          <w:sz w:val="22"/>
          <w:szCs w:val="22"/>
        </w:rPr>
        <w:t xml:space="preserve">Sindh </w:t>
      </w:r>
      <w:r w:rsidR="00BC6538">
        <w:rPr>
          <w:rFonts w:asciiTheme="minorBidi" w:hAnsiTheme="minorBidi" w:cstheme="minorBidi"/>
          <w:color w:val="000000"/>
          <w:sz w:val="22"/>
          <w:szCs w:val="22"/>
        </w:rPr>
        <w:t xml:space="preserve">region </w:t>
      </w:r>
      <w:r w:rsidR="0023266A" w:rsidRPr="00762F63">
        <w:rPr>
          <w:rFonts w:asciiTheme="minorBidi" w:hAnsiTheme="minorBidi" w:cstheme="minorBidi"/>
          <w:color w:val="000000"/>
          <w:sz w:val="22"/>
          <w:szCs w:val="22"/>
        </w:rPr>
        <w:t xml:space="preserve">later secured limited support from </w:t>
      </w:r>
      <w:r w:rsidR="0023266A">
        <w:rPr>
          <w:rFonts w:asciiTheme="minorBidi" w:hAnsiTheme="minorBidi" w:cstheme="minorBidi"/>
          <w:color w:val="000000"/>
          <w:sz w:val="22"/>
          <w:szCs w:val="22"/>
        </w:rPr>
        <w:t>Health and Nutrition Development Society (</w:t>
      </w:r>
      <w:r w:rsidR="0023266A" w:rsidRPr="00762F63">
        <w:rPr>
          <w:rFonts w:asciiTheme="minorBidi" w:hAnsiTheme="minorBidi" w:cstheme="minorBidi"/>
          <w:color w:val="000000"/>
          <w:sz w:val="22"/>
          <w:szCs w:val="22"/>
        </w:rPr>
        <w:t>HANDS</w:t>
      </w:r>
      <w:r w:rsidR="0023266A">
        <w:rPr>
          <w:rFonts w:asciiTheme="minorBidi" w:hAnsiTheme="minorBidi" w:cstheme="minorBidi"/>
          <w:color w:val="000000"/>
          <w:sz w:val="22"/>
          <w:szCs w:val="22"/>
        </w:rPr>
        <w:t>)</w:t>
      </w:r>
      <w:r w:rsidR="0023266A" w:rsidRPr="00762F63">
        <w:rPr>
          <w:rFonts w:asciiTheme="minorBidi" w:hAnsiTheme="minorBidi" w:cstheme="minorBidi"/>
          <w:color w:val="000000"/>
          <w:sz w:val="22"/>
          <w:szCs w:val="22"/>
        </w:rPr>
        <w:t xml:space="preserve"> and </w:t>
      </w:r>
      <w:r w:rsidR="0023266A">
        <w:rPr>
          <w:rFonts w:asciiTheme="minorBidi" w:hAnsiTheme="minorBidi" w:cstheme="minorBidi"/>
          <w:color w:val="000000"/>
          <w:sz w:val="22"/>
          <w:szCs w:val="22"/>
        </w:rPr>
        <w:t>the Department of Empowerment of Persons with Disabilities (</w:t>
      </w:r>
      <w:r w:rsidR="0023266A" w:rsidRPr="00762F63">
        <w:rPr>
          <w:rFonts w:asciiTheme="minorBidi" w:hAnsiTheme="minorBidi" w:cstheme="minorBidi"/>
          <w:color w:val="000000"/>
          <w:sz w:val="22"/>
          <w:szCs w:val="22"/>
        </w:rPr>
        <w:t>DEPD</w:t>
      </w:r>
      <w:r w:rsidR="0023266A">
        <w:rPr>
          <w:rFonts w:asciiTheme="minorBidi" w:hAnsiTheme="minorBidi" w:cstheme="minorBidi"/>
          <w:color w:val="000000"/>
          <w:sz w:val="22"/>
          <w:szCs w:val="22"/>
        </w:rPr>
        <w:t>)</w:t>
      </w:r>
      <w:r w:rsidR="0023266A" w:rsidRPr="00762F63">
        <w:rPr>
          <w:rFonts w:asciiTheme="minorBidi" w:hAnsiTheme="minorBidi" w:cstheme="minorBidi"/>
          <w:color w:val="000000"/>
          <w:sz w:val="22"/>
          <w:szCs w:val="22"/>
        </w:rPr>
        <w:t xml:space="preserve"> to finalize the </w:t>
      </w:r>
      <w:r w:rsidR="00966EA0">
        <w:rPr>
          <w:rFonts w:asciiTheme="minorBidi" w:hAnsiTheme="minorBidi" w:cstheme="minorBidi"/>
          <w:color w:val="000000"/>
          <w:sz w:val="22"/>
          <w:szCs w:val="22"/>
        </w:rPr>
        <w:t>inclusive education</w:t>
      </w:r>
      <w:r w:rsidR="00966EA0" w:rsidRPr="00966EA0">
        <w:rPr>
          <w:rFonts w:asciiTheme="minorBidi" w:hAnsiTheme="minorBidi" w:cstheme="minorBidi"/>
          <w:color w:val="000000"/>
          <w:sz w:val="22"/>
          <w:szCs w:val="22"/>
        </w:rPr>
        <w:t xml:space="preserve"> curriculum </w:t>
      </w:r>
      <w:r w:rsidR="0023266A" w:rsidRPr="00762F63">
        <w:rPr>
          <w:rFonts w:asciiTheme="minorBidi" w:hAnsiTheme="minorBidi" w:cstheme="minorBidi"/>
          <w:color w:val="000000"/>
          <w:sz w:val="22"/>
          <w:szCs w:val="22"/>
        </w:rPr>
        <w:t>framework</w:t>
      </w:r>
      <w:r w:rsidR="00BC6538">
        <w:rPr>
          <w:rFonts w:asciiTheme="minorBidi" w:hAnsiTheme="minorBidi" w:cstheme="minorBidi"/>
          <w:color w:val="000000"/>
          <w:sz w:val="22"/>
          <w:szCs w:val="22"/>
        </w:rPr>
        <w:t xml:space="preserve">, However, </w:t>
      </w:r>
      <w:r w:rsidR="0023266A" w:rsidRPr="00762F63">
        <w:rPr>
          <w:rFonts w:asciiTheme="minorBidi" w:hAnsiTheme="minorBidi" w:cstheme="minorBidi"/>
          <w:color w:val="000000"/>
          <w:sz w:val="22"/>
          <w:szCs w:val="22"/>
        </w:rPr>
        <w:t>the cascading teacher training</w:t>
      </w:r>
      <w:r w:rsidR="0023266A">
        <w:rPr>
          <w:rFonts w:asciiTheme="minorBidi" w:hAnsiTheme="minorBidi" w:cstheme="minorBidi"/>
          <w:color w:val="000000"/>
          <w:sz w:val="22"/>
          <w:szCs w:val="22"/>
        </w:rPr>
        <w:t>,</w:t>
      </w:r>
      <w:r w:rsidR="0023266A" w:rsidRPr="00762F63">
        <w:rPr>
          <w:rFonts w:asciiTheme="minorBidi" w:hAnsiTheme="minorBidi" w:cstheme="minorBidi"/>
          <w:color w:val="000000"/>
          <w:sz w:val="22"/>
          <w:szCs w:val="22"/>
        </w:rPr>
        <w:t xml:space="preserve"> essential for classroom</w:t>
      </w:r>
      <w:r w:rsidR="0023266A" w:rsidRPr="00762F63">
        <w:rPr>
          <w:rFonts w:ascii="Cambria Math" w:hAnsi="Cambria Math" w:cs="Cambria Math"/>
          <w:color w:val="000000"/>
          <w:sz w:val="22"/>
          <w:szCs w:val="22"/>
        </w:rPr>
        <w:t>‑</w:t>
      </w:r>
      <w:r w:rsidR="0023266A" w:rsidRPr="00762F63">
        <w:rPr>
          <w:rFonts w:asciiTheme="minorBidi" w:hAnsiTheme="minorBidi" w:cstheme="minorBidi"/>
          <w:color w:val="000000"/>
          <w:sz w:val="22"/>
          <w:szCs w:val="22"/>
        </w:rPr>
        <w:t>level change</w:t>
      </w:r>
      <w:r w:rsidR="0023266A">
        <w:rPr>
          <w:rFonts w:asciiTheme="minorBidi" w:hAnsiTheme="minorBidi" w:cstheme="minorBidi"/>
          <w:color w:val="000000"/>
          <w:sz w:val="22"/>
          <w:szCs w:val="22"/>
        </w:rPr>
        <w:t>,</w:t>
      </w:r>
      <w:r w:rsidR="0023266A" w:rsidRPr="00762F63">
        <w:rPr>
          <w:rFonts w:asciiTheme="minorBidi" w:hAnsiTheme="minorBidi" w:cstheme="minorBidi"/>
          <w:color w:val="000000"/>
          <w:sz w:val="22"/>
          <w:szCs w:val="22"/>
        </w:rPr>
        <w:t xml:space="preserve"> remains unfunded.</w:t>
      </w:r>
    </w:p>
    <w:p w14:paraId="45C3BB5B" w14:textId="0A268C8B" w:rsidR="0023266A" w:rsidRDefault="0023266A" w:rsidP="00515938">
      <w:pPr>
        <w:rPr>
          <w:rFonts w:asciiTheme="minorBidi" w:hAnsiTheme="minorBidi" w:cstheme="minorBidi"/>
          <w:color w:val="000000"/>
          <w:sz w:val="22"/>
          <w:szCs w:val="22"/>
        </w:rPr>
      </w:pPr>
    </w:p>
    <w:p w14:paraId="34BD8592" w14:textId="77777777" w:rsidR="0023266A" w:rsidRPr="00762F63" w:rsidRDefault="0023266A" w:rsidP="0023266A">
      <w:pPr>
        <w:rPr>
          <w:rFonts w:asciiTheme="minorBidi" w:hAnsiTheme="minorBidi" w:cstheme="minorBidi"/>
          <w:i/>
          <w:iCs/>
          <w:color w:val="000000"/>
          <w:sz w:val="22"/>
          <w:szCs w:val="22"/>
        </w:rPr>
      </w:pPr>
      <w:r>
        <w:rPr>
          <w:rFonts w:asciiTheme="minorBidi" w:hAnsiTheme="minorBidi" w:cstheme="minorBidi"/>
          <w:i/>
          <w:iCs/>
          <w:color w:val="000000"/>
          <w:sz w:val="22"/>
          <w:szCs w:val="22"/>
        </w:rPr>
        <w:t>“</w:t>
      </w:r>
      <w:r w:rsidRPr="002858C8">
        <w:rPr>
          <w:rFonts w:asciiTheme="minorBidi" w:hAnsiTheme="minorBidi" w:cstheme="minorBidi"/>
          <w:i/>
          <w:iCs/>
          <w:color w:val="000000"/>
          <w:sz w:val="22"/>
          <w:szCs w:val="22"/>
        </w:rPr>
        <w:t>But the ground had been prepared and whatever positive impact could have come could not be hoped for now.</w:t>
      </w:r>
      <w:r>
        <w:rPr>
          <w:rFonts w:asciiTheme="minorBidi" w:hAnsiTheme="minorBidi" w:cstheme="minorBidi"/>
          <w:i/>
          <w:iCs/>
          <w:color w:val="000000"/>
          <w:sz w:val="22"/>
          <w:szCs w:val="22"/>
        </w:rPr>
        <w:t>”</w:t>
      </w:r>
    </w:p>
    <w:p w14:paraId="65B9F2C6" w14:textId="77777777" w:rsidR="0023266A" w:rsidRPr="00762F63" w:rsidRDefault="0023266A" w:rsidP="0023266A">
      <w:pPr>
        <w:rPr>
          <w:rFonts w:asciiTheme="minorBidi" w:hAnsiTheme="minorBidi" w:cstheme="minorBidi"/>
          <w:b/>
          <w:bCs/>
          <w:color w:val="000000"/>
          <w:sz w:val="22"/>
          <w:szCs w:val="22"/>
        </w:rPr>
      </w:pPr>
      <w:r w:rsidRPr="00762F63">
        <w:rPr>
          <w:rFonts w:asciiTheme="minorBidi" w:hAnsiTheme="minorBidi" w:cstheme="minorBidi"/>
          <w:b/>
          <w:bCs/>
          <w:color w:val="000000"/>
          <w:sz w:val="22"/>
          <w:szCs w:val="22"/>
        </w:rPr>
        <w:lastRenderedPageBreak/>
        <w:t>— Senior Government Official, Sindh</w:t>
      </w:r>
    </w:p>
    <w:p w14:paraId="03676C2A" w14:textId="77777777" w:rsidR="0023266A" w:rsidRDefault="0023266A" w:rsidP="00515938">
      <w:pPr>
        <w:rPr>
          <w:rFonts w:asciiTheme="minorBidi" w:hAnsiTheme="minorBidi" w:cstheme="minorBidi"/>
          <w:color w:val="000000"/>
          <w:sz w:val="22"/>
          <w:szCs w:val="22"/>
        </w:rPr>
      </w:pPr>
    </w:p>
    <w:p w14:paraId="502A49AD" w14:textId="29A393BC" w:rsidR="00515938" w:rsidRPr="00515938" w:rsidRDefault="00515938" w:rsidP="00515938">
      <w:pPr>
        <w:rPr>
          <w:rFonts w:asciiTheme="minorBidi" w:hAnsiTheme="minorBidi" w:cstheme="minorBidi"/>
          <w:color w:val="000000"/>
          <w:sz w:val="22"/>
          <w:szCs w:val="22"/>
        </w:rPr>
      </w:pPr>
      <w:r w:rsidRPr="00515938">
        <w:rPr>
          <w:rFonts w:asciiTheme="minorBidi" w:hAnsiTheme="minorBidi" w:cstheme="minorBidi"/>
          <w:color w:val="000000"/>
          <w:sz w:val="22"/>
          <w:szCs w:val="22"/>
        </w:rPr>
        <w:t>Caregivers in Sindh reported that their children continued to face stigma, misdiagnosis, and exclusion because teachers lacked preparation:</w:t>
      </w:r>
    </w:p>
    <w:p w14:paraId="7960122C" w14:textId="77777777" w:rsidR="007801A9" w:rsidRDefault="007801A9" w:rsidP="00515938">
      <w:pPr>
        <w:rPr>
          <w:rFonts w:asciiTheme="minorBidi" w:hAnsiTheme="minorBidi" w:cstheme="minorBidi"/>
          <w:i/>
          <w:iCs/>
          <w:color w:val="000000"/>
          <w:sz w:val="22"/>
          <w:szCs w:val="22"/>
        </w:rPr>
      </w:pPr>
    </w:p>
    <w:p w14:paraId="015948D8" w14:textId="53BC676F" w:rsidR="00515938" w:rsidRPr="00515938" w:rsidRDefault="00515938" w:rsidP="00515938">
      <w:pPr>
        <w:rPr>
          <w:rFonts w:asciiTheme="minorBidi" w:hAnsiTheme="minorBidi" w:cstheme="minorBidi"/>
          <w:i/>
          <w:iCs/>
          <w:color w:val="000000"/>
          <w:sz w:val="22"/>
          <w:szCs w:val="22"/>
        </w:rPr>
      </w:pPr>
      <w:r w:rsidRPr="00515938">
        <w:rPr>
          <w:rFonts w:asciiTheme="minorBidi" w:hAnsiTheme="minorBidi" w:cstheme="minorBidi"/>
          <w:i/>
          <w:iCs/>
          <w:color w:val="000000"/>
          <w:sz w:val="22"/>
          <w:szCs w:val="22"/>
        </w:rPr>
        <w:t>“Teachers assume he can’t understan</w:t>
      </w:r>
      <w:r w:rsidR="002858C8">
        <w:rPr>
          <w:rFonts w:asciiTheme="minorBidi" w:hAnsiTheme="minorBidi" w:cstheme="minorBidi"/>
          <w:i/>
          <w:iCs/>
          <w:color w:val="000000"/>
          <w:sz w:val="22"/>
          <w:szCs w:val="22"/>
        </w:rPr>
        <w:t>d</w:t>
      </w:r>
      <w:r w:rsidRPr="00515938">
        <w:rPr>
          <w:rFonts w:asciiTheme="minorBidi" w:hAnsiTheme="minorBidi" w:cstheme="minorBidi"/>
          <w:i/>
          <w:iCs/>
          <w:color w:val="000000"/>
          <w:sz w:val="22"/>
          <w:szCs w:val="22"/>
        </w:rPr>
        <w:t>.”</w:t>
      </w:r>
    </w:p>
    <w:p w14:paraId="66C98D65" w14:textId="77777777" w:rsidR="00515938" w:rsidRPr="00515938" w:rsidRDefault="00515938" w:rsidP="00515938">
      <w:pPr>
        <w:rPr>
          <w:rFonts w:asciiTheme="minorBidi" w:hAnsiTheme="minorBidi" w:cstheme="minorBidi"/>
          <w:b/>
          <w:bCs/>
          <w:color w:val="000000"/>
          <w:sz w:val="22"/>
          <w:szCs w:val="22"/>
        </w:rPr>
      </w:pPr>
      <w:r w:rsidRPr="00515938">
        <w:rPr>
          <w:rFonts w:asciiTheme="minorBidi" w:hAnsiTheme="minorBidi" w:cstheme="minorBidi"/>
          <w:b/>
          <w:bCs/>
          <w:color w:val="000000"/>
          <w:sz w:val="22"/>
          <w:szCs w:val="22"/>
        </w:rPr>
        <w:t>— Caregiver, Sindh</w:t>
      </w:r>
    </w:p>
    <w:p w14:paraId="00217A58" w14:textId="77777777" w:rsidR="007801A9" w:rsidRDefault="007801A9" w:rsidP="00515938">
      <w:pPr>
        <w:rPr>
          <w:rFonts w:asciiTheme="minorBidi" w:hAnsiTheme="minorBidi" w:cstheme="minorBidi"/>
          <w:color w:val="000000"/>
          <w:sz w:val="22"/>
          <w:szCs w:val="22"/>
        </w:rPr>
      </w:pPr>
    </w:p>
    <w:p w14:paraId="6732F0D4" w14:textId="75A61932" w:rsidR="007B237F" w:rsidRPr="00500FB3" w:rsidRDefault="00515938" w:rsidP="00515938">
      <w:pPr>
        <w:rPr>
          <w:rFonts w:asciiTheme="minorBidi" w:hAnsiTheme="minorBidi" w:cstheme="minorBidi"/>
          <w:color w:val="000000"/>
          <w:sz w:val="22"/>
          <w:szCs w:val="22"/>
        </w:rPr>
      </w:pPr>
      <w:r w:rsidRPr="00515938">
        <w:rPr>
          <w:rFonts w:asciiTheme="minorBidi" w:hAnsiTheme="minorBidi" w:cstheme="minorBidi"/>
          <w:color w:val="000000"/>
          <w:sz w:val="22"/>
          <w:szCs w:val="22"/>
        </w:rPr>
        <w:t>Without USAID’s support, inclusive education efforts stalled, and families now face untrained teachers, persistent misconceptions, and no adapted learning materials.</w:t>
      </w:r>
    </w:p>
    <w:p w14:paraId="39394BC9" w14:textId="6B3B4C29"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w:t>
      </w:r>
      <w:r w:rsidR="0023266A">
        <w:rPr>
          <w:rFonts w:asciiTheme="minorBidi" w:hAnsiTheme="minorBidi" w:cstheme="minorBidi"/>
          <w:b/>
          <w:bCs/>
          <w:color w:val="000000"/>
          <w:sz w:val="22"/>
          <w:szCs w:val="22"/>
        </w:rPr>
        <w:t>2</w:t>
      </w:r>
      <w:r w:rsidRPr="00500FB3">
        <w:rPr>
          <w:rFonts w:asciiTheme="minorBidi" w:hAnsiTheme="minorBidi" w:cstheme="minorBidi"/>
          <w:b/>
          <w:bCs/>
          <w:color w:val="000000"/>
          <w:sz w:val="22"/>
          <w:szCs w:val="22"/>
        </w:rPr>
        <w:t xml:space="preserve">: </w:t>
      </w:r>
      <w:r w:rsidR="002E4B28" w:rsidRPr="002E4B28">
        <w:rPr>
          <w:rFonts w:asciiTheme="minorBidi" w:hAnsiTheme="minorBidi" w:cstheme="minorBidi"/>
          <w:b/>
          <w:bCs/>
          <w:color w:val="000000"/>
          <w:sz w:val="22"/>
          <w:szCs w:val="22"/>
        </w:rPr>
        <w:t xml:space="preserve">Caregivers </w:t>
      </w:r>
      <w:r w:rsidR="00BC6538">
        <w:rPr>
          <w:rFonts w:asciiTheme="minorBidi" w:hAnsiTheme="minorBidi" w:cstheme="minorBidi"/>
          <w:b/>
          <w:bCs/>
          <w:color w:val="000000"/>
          <w:sz w:val="22"/>
          <w:szCs w:val="22"/>
        </w:rPr>
        <w:t xml:space="preserve">of children with disabilities </w:t>
      </w:r>
      <w:r w:rsidR="002E4B28" w:rsidRPr="002E4B28">
        <w:rPr>
          <w:rFonts w:asciiTheme="minorBidi" w:hAnsiTheme="minorBidi" w:cstheme="minorBidi"/>
          <w:b/>
          <w:bCs/>
          <w:color w:val="000000"/>
          <w:sz w:val="22"/>
          <w:szCs w:val="22"/>
        </w:rPr>
        <w:t>lost anticipated supports, screenings, and school</w:t>
      </w:r>
      <w:r w:rsidR="002E4B28" w:rsidRPr="002E4B28">
        <w:rPr>
          <w:rFonts w:ascii="Cambria Math" w:hAnsi="Cambria Math" w:cs="Cambria Math"/>
          <w:b/>
          <w:bCs/>
          <w:color w:val="000000"/>
          <w:sz w:val="22"/>
          <w:szCs w:val="22"/>
        </w:rPr>
        <w:t>‑</w:t>
      </w:r>
      <w:r w:rsidR="002E4B28" w:rsidRPr="002E4B28">
        <w:rPr>
          <w:rFonts w:asciiTheme="minorBidi" w:hAnsiTheme="minorBidi" w:cstheme="minorBidi"/>
          <w:b/>
          <w:bCs/>
          <w:color w:val="000000"/>
          <w:sz w:val="22"/>
          <w:szCs w:val="22"/>
        </w:rPr>
        <w:t>level improvements that would have enabled early identification and inclusion</w:t>
      </w:r>
      <w:r w:rsidR="0030092F" w:rsidRPr="0030092F">
        <w:rPr>
          <w:rFonts w:asciiTheme="minorBidi" w:hAnsiTheme="minorBidi" w:cstheme="minorBidi"/>
          <w:b/>
          <w:bCs/>
          <w:color w:val="000000"/>
          <w:sz w:val="22"/>
          <w:szCs w:val="22"/>
        </w:rPr>
        <w:t>.</w:t>
      </w:r>
    </w:p>
    <w:p w14:paraId="5A3A5893" w14:textId="6833CF52" w:rsidR="00111A39" w:rsidRPr="00111A39" w:rsidRDefault="00111A39" w:rsidP="00ED7377">
      <w:pPr>
        <w:rPr>
          <w:rFonts w:asciiTheme="minorBidi" w:hAnsiTheme="minorBidi" w:cstheme="minorBidi"/>
          <w:b/>
          <w:bCs/>
          <w:color w:val="000000"/>
          <w:sz w:val="22"/>
          <w:szCs w:val="22"/>
        </w:rPr>
      </w:pPr>
      <w:r w:rsidRPr="00111A39">
        <w:rPr>
          <w:rFonts w:asciiTheme="minorBidi" w:hAnsiTheme="minorBidi" w:cstheme="minorBidi"/>
          <w:color w:val="000000"/>
          <w:sz w:val="22"/>
          <w:szCs w:val="22"/>
        </w:rPr>
        <w:t>Families in rural Sindh described USAID’s planned activities as a rare opportunity for their children to receive screenings, adapted materials, and teacher attention. These supports never materialized due to the premature closure.</w:t>
      </w:r>
      <w:r w:rsidR="00ED7377">
        <w:rPr>
          <w:rFonts w:asciiTheme="minorBidi" w:hAnsiTheme="minorBidi" w:cstheme="minorBidi"/>
          <w:color w:val="000000"/>
          <w:sz w:val="22"/>
          <w:szCs w:val="22"/>
        </w:rPr>
        <w:t xml:space="preserve"> </w:t>
      </w:r>
    </w:p>
    <w:p w14:paraId="7ED026AE" w14:textId="77777777" w:rsidR="00111A39" w:rsidRPr="00111A39" w:rsidRDefault="00111A39" w:rsidP="00111A39">
      <w:pPr>
        <w:rPr>
          <w:rFonts w:asciiTheme="minorBidi" w:hAnsiTheme="minorBidi" w:cstheme="minorBidi"/>
          <w:color w:val="000000"/>
          <w:sz w:val="22"/>
          <w:szCs w:val="22"/>
        </w:rPr>
      </w:pPr>
    </w:p>
    <w:p w14:paraId="4FA31D73" w14:textId="77777777" w:rsidR="00ED7377" w:rsidRPr="00ED7377" w:rsidRDefault="00ED7377" w:rsidP="00ED7377">
      <w:pPr>
        <w:rPr>
          <w:rFonts w:asciiTheme="minorBidi" w:hAnsiTheme="minorBidi" w:cstheme="minorBidi"/>
          <w:i/>
          <w:iCs/>
          <w:color w:val="000000"/>
          <w:sz w:val="22"/>
          <w:szCs w:val="22"/>
        </w:rPr>
      </w:pPr>
      <w:r>
        <w:rPr>
          <w:rFonts w:asciiTheme="minorBidi" w:hAnsiTheme="minorBidi" w:cstheme="minorBidi"/>
          <w:i/>
          <w:iCs/>
          <w:color w:val="000000"/>
          <w:sz w:val="22"/>
          <w:szCs w:val="22"/>
        </w:rPr>
        <w:t>“</w:t>
      </w:r>
      <w:r w:rsidRPr="00ED7377">
        <w:rPr>
          <w:rFonts w:asciiTheme="minorBidi" w:hAnsiTheme="minorBidi" w:cstheme="minorBidi"/>
          <w:i/>
          <w:iCs/>
          <w:color w:val="000000"/>
          <w:sz w:val="22"/>
          <w:szCs w:val="22"/>
        </w:rPr>
        <w:t>We were told that the Project would be training teachers to teach children like Abdul Razzaque.</w:t>
      </w:r>
      <w:r>
        <w:rPr>
          <w:rFonts w:asciiTheme="minorBidi" w:hAnsiTheme="minorBidi" w:cstheme="minorBidi"/>
          <w:i/>
          <w:iCs/>
          <w:color w:val="000000"/>
          <w:sz w:val="22"/>
          <w:szCs w:val="22"/>
        </w:rPr>
        <w:t>”</w:t>
      </w:r>
    </w:p>
    <w:p w14:paraId="3FAD9746" w14:textId="09AB5800" w:rsidR="00ED7377" w:rsidRPr="00111A39" w:rsidRDefault="00ED7377" w:rsidP="00ED7377">
      <w:pPr>
        <w:rPr>
          <w:rFonts w:asciiTheme="minorBidi" w:hAnsiTheme="minorBidi" w:cstheme="minorBidi"/>
          <w:b/>
          <w:bCs/>
          <w:color w:val="000000"/>
          <w:sz w:val="22"/>
          <w:szCs w:val="22"/>
        </w:rPr>
      </w:pPr>
      <w:r w:rsidRPr="00111A39">
        <w:rPr>
          <w:rFonts w:asciiTheme="minorBidi" w:hAnsiTheme="minorBidi" w:cstheme="minorBidi"/>
          <w:b/>
          <w:bCs/>
          <w:color w:val="000000"/>
          <w:sz w:val="22"/>
          <w:szCs w:val="22"/>
        </w:rPr>
        <w:t>— Caregiver</w:t>
      </w:r>
      <w:r w:rsidR="00BC6538">
        <w:rPr>
          <w:rFonts w:asciiTheme="minorBidi" w:hAnsiTheme="minorBidi" w:cstheme="minorBidi"/>
          <w:b/>
          <w:bCs/>
          <w:color w:val="000000"/>
          <w:sz w:val="22"/>
          <w:szCs w:val="22"/>
        </w:rPr>
        <w:t xml:space="preserve"> of a child with a disability</w:t>
      </w:r>
      <w:r w:rsidRPr="00111A39">
        <w:rPr>
          <w:rFonts w:asciiTheme="minorBidi" w:hAnsiTheme="minorBidi" w:cstheme="minorBidi"/>
          <w:b/>
          <w:bCs/>
          <w:color w:val="000000"/>
          <w:sz w:val="22"/>
          <w:szCs w:val="22"/>
        </w:rPr>
        <w:t>, Sindh</w:t>
      </w:r>
    </w:p>
    <w:p w14:paraId="3A2E33A5" w14:textId="77777777" w:rsidR="00ED7377" w:rsidRDefault="00ED7377" w:rsidP="00ED7377">
      <w:pPr>
        <w:rPr>
          <w:rFonts w:asciiTheme="minorBidi" w:hAnsiTheme="minorBidi" w:cstheme="minorBidi"/>
          <w:color w:val="000000"/>
          <w:sz w:val="22"/>
          <w:szCs w:val="22"/>
        </w:rPr>
      </w:pPr>
    </w:p>
    <w:p w14:paraId="6111F8FE" w14:textId="77777777" w:rsidR="00ED7377" w:rsidRDefault="00111A39" w:rsidP="00ED7377">
      <w:pPr>
        <w:rPr>
          <w:rFonts w:asciiTheme="minorBidi" w:hAnsiTheme="minorBidi" w:cstheme="minorBidi"/>
          <w:color w:val="000000"/>
          <w:sz w:val="22"/>
          <w:szCs w:val="22"/>
        </w:rPr>
      </w:pPr>
      <w:r w:rsidRPr="00111A39">
        <w:rPr>
          <w:rFonts w:asciiTheme="minorBidi" w:hAnsiTheme="minorBidi" w:cstheme="minorBidi"/>
          <w:color w:val="000000"/>
          <w:sz w:val="22"/>
          <w:szCs w:val="22"/>
        </w:rPr>
        <w:t>Parents emphasized that without teacher training, their children remain misunderstood, isolated, and at risk of falling behind.</w:t>
      </w:r>
      <w:r>
        <w:rPr>
          <w:rFonts w:asciiTheme="minorBidi" w:hAnsiTheme="minorBidi" w:cstheme="minorBidi"/>
          <w:color w:val="000000"/>
          <w:sz w:val="22"/>
          <w:szCs w:val="22"/>
        </w:rPr>
        <w:t xml:space="preserve"> </w:t>
      </w:r>
      <w:r w:rsidRPr="00111A39">
        <w:rPr>
          <w:rFonts w:asciiTheme="minorBidi" w:hAnsiTheme="minorBidi" w:cstheme="minorBidi"/>
          <w:color w:val="000000"/>
          <w:sz w:val="22"/>
          <w:szCs w:val="22"/>
        </w:rPr>
        <w:t>The closure also eliminated community spaces where families met, shared information, and accessed informal support</w:t>
      </w:r>
      <w:r>
        <w:rPr>
          <w:rFonts w:asciiTheme="minorBidi" w:hAnsiTheme="minorBidi" w:cstheme="minorBidi"/>
          <w:color w:val="000000"/>
          <w:sz w:val="22"/>
          <w:szCs w:val="22"/>
        </w:rPr>
        <w:t>,</w:t>
      </w:r>
      <w:r w:rsidRPr="00111A39">
        <w:rPr>
          <w:rFonts w:asciiTheme="minorBidi" w:hAnsiTheme="minorBidi" w:cstheme="minorBidi"/>
          <w:color w:val="000000"/>
          <w:sz w:val="22"/>
          <w:szCs w:val="22"/>
        </w:rPr>
        <w:t xml:space="preserve"> compounding isolation in rural areas already facing school closures due to floods and political instability.</w:t>
      </w:r>
      <w:r w:rsidR="00ED7377" w:rsidRPr="00ED7377">
        <w:rPr>
          <w:rFonts w:asciiTheme="minorBidi" w:hAnsiTheme="minorBidi" w:cstheme="minorBidi"/>
          <w:color w:val="000000"/>
          <w:sz w:val="22"/>
          <w:szCs w:val="22"/>
        </w:rPr>
        <w:t xml:space="preserve"> </w:t>
      </w:r>
    </w:p>
    <w:p w14:paraId="0EE19FD0" w14:textId="77777777" w:rsidR="00ED7377" w:rsidRDefault="00ED7377" w:rsidP="00ED7377">
      <w:pPr>
        <w:rPr>
          <w:rFonts w:asciiTheme="minorBidi" w:hAnsiTheme="minorBidi" w:cstheme="minorBidi"/>
          <w:color w:val="000000"/>
          <w:sz w:val="22"/>
          <w:szCs w:val="22"/>
        </w:rPr>
      </w:pPr>
    </w:p>
    <w:p w14:paraId="26A57D25" w14:textId="098A04AA" w:rsidR="00ED7377" w:rsidRDefault="00ED7377" w:rsidP="00ED7377">
      <w:pPr>
        <w:rPr>
          <w:rFonts w:asciiTheme="minorBidi" w:hAnsiTheme="minorBidi" w:cstheme="minorBidi"/>
          <w:color w:val="000000"/>
          <w:sz w:val="22"/>
          <w:szCs w:val="22"/>
        </w:rPr>
      </w:pPr>
      <w:r>
        <w:rPr>
          <w:rFonts w:asciiTheme="minorBidi" w:hAnsiTheme="minorBidi" w:cstheme="minorBidi"/>
          <w:color w:val="000000"/>
          <w:sz w:val="22"/>
          <w:szCs w:val="22"/>
        </w:rPr>
        <w:t>One parent hadn’t even realized that the projects had been cancelled at the time of the interview. When asked, “How and when did you come to learn that this project was no longer active?”:</w:t>
      </w:r>
    </w:p>
    <w:p w14:paraId="35BEADB0" w14:textId="77777777" w:rsidR="00ED7377" w:rsidRPr="00111A39" w:rsidRDefault="00ED7377" w:rsidP="00ED7377">
      <w:pPr>
        <w:rPr>
          <w:rFonts w:asciiTheme="minorBidi" w:hAnsiTheme="minorBidi" w:cstheme="minorBidi"/>
          <w:color w:val="000000"/>
          <w:sz w:val="22"/>
          <w:szCs w:val="22"/>
        </w:rPr>
      </w:pPr>
    </w:p>
    <w:p w14:paraId="6F1A0A15" w14:textId="77777777" w:rsidR="00ED7377" w:rsidRPr="00111A39" w:rsidRDefault="00ED7377" w:rsidP="00ED7377">
      <w:pPr>
        <w:rPr>
          <w:rFonts w:asciiTheme="minorBidi" w:hAnsiTheme="minorBidi" w:cstheme="minorBidi"/>
          <w:i/>
          <w:iCs/>
          <w:color w:val="000000"/>
          <w:sz w:val="22"/>
          <w:szCs w:val="22"/>
        </w:rPr>
      </w:pPr>
      <w:r w:rsidRPr="00111A39">
        <w:rPr>
          <w:rFonts w:asciiTheme="minorBidi" w:hAnsiTheme="minorBidi" w:cstheme="minorBidi"/>
          <w:i/>
          <w:iCs/>
          <w:color w:val="000000"/>
          <w:sz w:val="22"/>
          <w:szCs w:val="22"/>
        </w:rPr>
        <w:t>“</w:t>
      </w:r>
      <w:r w:rsidRPr="00ED7377">
        <w:rPr>
          <w:rFonts w:asciiTheme="minorBidi" w:hAnsiTheme="minorBidi" w:cstheme="minorBidi"/>
          <w:i/>
          <w:iCs/>
          <w:color w:val="000000"/>
          <w:sz w:val="22"/>
          <w:szCs w:val="22"/>
        </w:rPr>
        <w:t>Just now when you are talking to me</w:t>
      </w:r>
      <w:r w:rsidRPr="00111A39">
        <w:rPr>
          <w:rFonts w:asciiTheme="minorBidi" w:hAnsiTheme="minorBidi" w:cstheme="minorBidi"/>
          <w:i/>
          <w:iCs/>
          <w:color w:val="000000"/>
          <w:sz w:val="22"/>
          <w:szCs w:val="22"/>
        </w:rPr>
        <w:t>.”</w:t>
      </w:r>
    </w:p>
    <w:p w14:paraId="24A5453F" w14:textId="0C1DEE0D" w:rsidR="00ED7377" w:rsidRPr="00ED7377" w:rsidRDefault="00ED7377" w:rsidP="00111A39">
      <w:pPr>
        <w:rPr>
          <w:rFonts w:asciiTheme="minorBidi" w:hAnsiTheme="minorBidi" w:cstheme="minorBidi"/>
          <w:b/>
          <w:bCs/>
          <w:color w:val="000000"/>
          <w:sz w:val="22"/>
          <w:szCs w:val="22"/>
        </w:rPr>
      </w:pPr>
      <w:r w:rsidRPr="00111A39">
        <w:rPr>
          <w:rFonts w:asciiTheme="minorBidi" w:hAnsiTheme="minorBidi" w:cstheme="minorBidi"/>
          <w:b/>
          <w:bCs/>
          <w:color w:val="000000"/>
          <w:sz w:val="22"/>
          <w:szCs w:val="22"/>
        </w:rPr>
        <w:t>— Caregiver</w:t>
      </w:r>
      <w:r w:rsidR="00BC6538">
        <w:rPr>
          <w:rFonts w:asciiTheme="minorBidi" w:hAnsiTheme="minorBidi" w:cstheme="minorBidi"/>
          <w:b/>
          <w:bCs/>
          <w:color w:val="000000"/>
          <w:sz w:val="22"/>
          <w:szCs w:val="22"/>
        </w:rPr>
        <w:t xml:space="preserve"> of a child with a disability</w:t>
      </w:r>
      <w:r w:rsidRPr="00111A39">
        <w:rPr>
          <w:rFonts w:asciiTheme="minorBidi" w:hAnsiTheme="minorBidi" w:cstheme="minorBidi"/>
          <w:b/>
          <w:bCs/>
          <w:color w:val="000000"/>
          <w:sz w:val="22"/>
          <w:szCs w:val="22"/>
        </w:rPr>
        <w:t>, Sindh</w:t>
      </w:r>
    </w:p>
    <w:p w14:paraId="3B98E993" w14:textId="2C628D7A"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w:t>
      </w:r>
      <w:r w:rsidR="0023266A">
        <w:rPr>
          <w:rFonts w:asciiTheme="minorBidi" w:hAnsiTheme="minorBidi" w:cstheme="minorBidi"/>
          <w:b/>
          <w:bCs/>
          <w:color w:val="000000"/>
          <w:sz w:val="22"/>
          <w:szCs w:val="22"/>
        </w:rPr>
        <w:t>3</w:t>
      </w:r>
      <w:r w:rsidRPr="00500FB3">
        <w:rPr>
          <w:rFonts w:asciiTheme="minorBidi" w:hAnsiTheme="minorBidi" w:cstheme="minorBidi"/>
          <w:b/>
          <w:bCs/>
          <w:color w:val="000000"/>
          <w:sz w:val="22"/>
          <w:szCs w:val="22"/>
        </w:rPr>
        <w:t xml:space="preserve">: </w:t>
      </w:r>
      <w:r w:rsidR="006243FA" w:rsidRPr="006243FA">
        <w:rPr>
          <w:rFonts w:asciiTheme="minorBidi" w:hAnsiTheme="minorBidi" w:cstheme="minorBidi"/>
          <w:b/>
          <w:bCs/>
          <w:color w:val="000000"/>
          <w:sz w:val="22"/>
          <w:szCs w:val="22"/>
        </w:rPr>
        <w:t>OPDs lost employment, institutional capacity, and momentum toward disability</w:t>
      </w:r>
      <w:r w:rsidR="006243FA" w:rsidRPr="006243FA">
        <w:rPr>
          <w:rFonts w:ascii="Cambria Math" w:hAnsi="Cambria Math" w:cs="Cambria Math"/>
          <w:b/>
          <w:bCs/>
          <w:color w:val="000000"/>
          <w:sz w:val="22"/>
          <w:szCs w:val="22"/>
        </w:rPr>
        <w:t>‑</w:t>
      </w:r>
      <w:r w:rsidR="006243FA" w:rsidRPr="006243FA">
        <w:rPr>
          <w:rFonts w:asciiTheme="minorBidi" w:hAnsiTheme="minorBidi" w:cstheme="minorBidi"/>
          <w:b/>
          <w:bCs/>
          <w:color w:val="000000"/>
          <w:sz w:val="22"/>
          <w:szCs w:val="22"/>
        </w:rPr>
        <w:t>rights reforms</w:t>
      </w:r>
      <w:r w:rsidR="00B316F6" w:rsidRPr="00B316F6">
        <w:rPr>
          <w:rFonts w:asciiTheme="minorBidi" w:hAnsiTheme="minorBidi" w:cstheme="minorBidi"/>
          <w:b/>
          <w:bCs/>
          <w:color w:val="000000"/>
          <w:sz w:val="22"/>
          <w:szCs w:val="22"/>
        </w:rPr>
        <w:t>.</w:t>
      </w:r>
    </w:p>
    <w:p w14:paraId="0BC0F8DB" w14:textId="77777777" w:rsidR="00E779E3" w:rsidRPr="00E779E3" w:rsidRDefault="00E779E3" w:rsidP="00E779E3">
      <w:pPr>
        <w:rPr>
          <w:rFonts w:asciiTheme="minorBidi" w:hAnsiTheme="minorBidi" w:cstheme="minorBidi"/>
          <w:color w:val="000000"/>
          <w:sz w:val="22"/>
          <w:szCs w:val="22"/>
        </w:rPr>
      </w:pPr>
      <w:r w:rsidRPr="00E779E3">
        <w:rPr>
          <w:rFonts w:asciiTheme="minorBidi" w:hAnsiTheme="minorBidi" w:cstheme="minorBidi"/>
          <w:color w:val="000000"/>
          <w:sz w:val="22"/>
          <w:szCs w:val="22"/>
        </w:rPr>
        <w:t>OPDs across Pakistan described severe operational setbacks. Staff lost jobs, outreach shrank, and long</w:t>
      </w:r>
      <w:r w:rsidRPr="00E779E3">
        <w:rPr>
          <w:rFonts w:ascii="Cambria Math" w:hAnsi="Cambria Math" w:cs="Cambria Math"/>
          <w:color w:val="000000"/>
          <w:sz w:val="22"/>
          <w:szCs w:val="22"/>
        </w:rPr>
        <w:t>‑</w:t>
      </w:r>
      <w:r w:rsidRPr="00E779E3">
        <w:rPr>
          <w:rFonts w:asciiTheme="minorBidi" w:hAnsiTheme="minorBidi" w:cstheme="minorBidi"/>
          <w:color w:val="000000"/>
          <w:sz w:val="22"/>
          <w:szCs w:val="22"/>
        </w:rPr>
        <w:t>term advocacy efforts were derailed.</w:t>
      </w:r>
    </w:p>
    <w:p w14:paraId="50CE6DA3" w14:textId="77777777" w:rsidR="00C37584" w:rsidRDefault="00C37584" w:rsidP="00E779E3">
      <w:pPr>
        <w:rPr>
          <w:rFonts w:asciiTheme="minorBidi" w:hAnsiTheme="minorBidi" w:cstheme="minorBidi"/>
          <w:i/>
          <w:iCs/>
          <w:color w:val="000000"/>
          <w:sz w:val="22"/>
          <w:szCs w:val="22"/>
        </w:rPr>
      </w:pPr>
    </w:p>
    <w:p w14:paraId="3EAA199E" w14:textId="1EA59B31" w:rsidR="00C37584" w:rsidRPr="00C37584" w:rsidRDefault="00C37584" w:rsidP="00C37584">
      <w:pPr>
        <w:rPr>
          <w:rFonts w:asciiTheme="minorBidi" w:hAnsiTheme="minorBidi" w:cstheme="minorBidi"/>
          <w:i/>
          <w:iCs/>
          <w:color w:val="000000"/>
          <w:sz w:val="22"/>
          <w:szCs w:val="22"/>
        </w:rPr>
      </w:pPr>
      <w:r w:rsidRPr="00C37584">
        <w:rPr>
          <w:rFonts w:asciiTheme="minorBidi" w:hAnsiTheme="minorBidi" w:cstheme="minorBidi"/>
          <w:i/>
          <w:iCs/>
          <w:color w:val="000000"/>
          <w:sz w:val="22"/>
          <w:szCs w:val="22"/>
        </w:rPr>
        <w:t>“The funding cannot simply stop. People with disabilities cannot wait another decade. For many, these programs are a lifeline. Advocacy matters — this matter should be brought to the attention of international media.”</w:t>
      </w:r>
    </w:p>
    <w:p w14:paraId="2E2E6E0D" w14:textId="4092C672" w:rsidR="00C37584" w:rsidRPr="00C37584" w:rsidRDefault="00C37584" w:rsidP="00E779E3">
      <w:pPr>
        <w:rPr>
          <w:rFonts w:asciiTheme="minorBidi" w:hAnsiTheme="minorBidi" w:cstheme="minorBidi"/>
          <w:b/>
          <w:bCs/>
          <w:color w:val="000000"/>
          <w:sz w:val="22"/>
          <w:szCs w:val="22"/>
        </w:rPr>
      </w:pPr>
      <w:r w:rsidRPr="00E779E3">
        <w:rPr>
          <w:rFonts w:asciiTheme="minorBidi" w:hAnsiTheme="minorBidi" w:cstheme="minorBidi"/>
          <w:b/>
          <w:bCs/>
          <w:color w:val="000000"/>
          <w:sz w:val="22"/>
          <w:szCs w:val="22"/>
        </w:rPr>
        <w:t>— OPD representative, Islamabad</w:t>
      </w:r>
    </w:p>
    <w:p w14:paraId="6D6A9752" w14:textId="77777777" w:rsidR="00E779E3" w:rsidRPr="00E779E3" w:rsidRDefault="00E779E3" w:rsidP="00E779E3">
      <w:pPr>
        <w:rPr>
          <w:rFonts w:asciiTheme="minorBidi" w:hAnsiTheme="minorBidi" w:cstheme="minorBidi"/>
          <w:color w:val="000000"/>
          <w:sz w:val="22"/>
          <w:szCs w:val="22"/>
        </w:rPr>
      </w:pPr>
    </w:p>
    <w:p w14:paraId="2FC1B2AB" w14:textId="77777777" w:rsidR="00E779E3" w:rsidRDefault="00E779E3" w:rsidP="00E779E3">
      <w:pPr>
        <w:rPr>
          <w:rFonts w:asciiTheme="minorBidi" w:hAnsiTheme="minorBidi" w:cstheme="minorBidi"/>
          <w:color w:val="000000"/>
          <w:sz w:val="22"/>
          <w:szCs w:val="22"/>
        </w:rPr>
      </w:pPr>
      <w:r w:rsidRPr="00E779E3">
        <w:rPr>
          <w:rFonts w:asciiTheme="minorBidi" w:hAnsiTheme="minorBidi" w:cstheme="minorBidi"/>
          <w:color w:val="000000"/>
          <w:sz w:val="22"/>
          <w:szCs w:val="22"/>
        </w:rPr>
        <w:t>The closure halted progress toward inclusive election reforms, disability</w:t>
      </w:r>
      <w:r w:rsidRPr="00E779E3">
        <w:rPr>
          <w:rFonts w:ascii="Cambria Math" w:hAnsi="Cambria Math" w:cs="Cambria Math"/>
          <w:color w:val="000000"/>
          <w:sz w:val="22"/>
          <w:szCs w:val="22"/>
        </w:rPr>
        <w:t>‑</w:t>
      </w:r>
      <w:r w:rsidRPr="00E779E3">
        <w:rPr>
          <w:rFonts w:asciiTheme="minorBidi" w:hAnsiTheme="minorBidi" w:cstheme="minorBidi"/>
          <w:color w:val="000000"/>
          <w:sz w:val="22"/>
          <w:szCs w:val="22"/>
        </w:rPr>
        <w:t>rights legislation, and national</w:t>
      </w:r>
      <w:r w:rsidRPr="00E779E3">
        <w:rPr>
          <w:rFonts w:ascii="Cambria Math" w:hAnsi="Cambria Math" w:cs="Cambria Math"/>
          <w:color w:val="000000"/>
          <w:sz w:val="22"/>
          <w:szCs w:val="22"/>
        </w:rPr>
        <w:t>‑</w:t>
      </w:r>
      <w:r w:rsidRPr="00E779E3">
        <w:rPr>
          <w:rFonts w:asciiTheme="minorBidi" w:hAnsiTheme="minorBidi" w:cstheme="minorBidi"/>
          <w:color w:val="000000"/>
          <w:sz w:val="22"/>
          <w:szCs w:val="22"/>
        </w:rPr>
        <w:t>level advocacy platforms.</w:t>
      </w:r>
      <w:r>
        <w:rPr>
          <w:rFonts w:asciiTheme="minorBidi" w:hAnsiTheme="minorBidi" w:cstheme="minorBidi"/>
          <w:color w:val="000000"/>
          <w:sz w:val="22"/>
          <w:szCs w:val="22"/>
        </w:rPr>
        <w:t xml:space="preserve"> </w:t>
      </w:r>
      <w:r w:rsidRPr="00E779E3">
        <w:rPr>
          <w:rFonts w:asciiTheme="minorBidi" w:hAnsiTheme="minorBidi" w:cstheme="minorBidi"/>
          <w:color w:val="000000"/>
          <w:sz w:val="22"/>
          <w:szCs w:val="22"/>
        </w:rPr>
        <w:t>OPDs emphasized that USAID had been the most consistent donor supporting disability inclusion, and its withdrawal left a vacuum that other donors have not filled.</w:t>
      </w:r>
    </w:p>
    <w:p w14:paraId="72D7CA78" w14:textId="77777777" w:rsidR="00E779E3" w:rsidRPr="00E779E3" w:rsidRDefault="00E779E3" w:rsidP="00E779E3">
      <w:pPr>
        <w:rPr>
          <w:rFonts w:asciiTheme="minorBidi" w:hAnsiTheme="minorBidi" w:cstheme="minorBidi"/>
          <w:color w:val="000000"/>
          <w:sz w:val="22"/>
          <w:szCs w:val="22"/>
        </w:rPr>
      </w:pPr>
    </w:p>
    <w:p w14:paraId="5B7F5853" w14:textId="7398A126" w:rsidR="00E779E3" w:rsidRPr="00C37584" w:rsidRDefault="00E779E3" w:rsidP="00E779E3">
      <w:pPr>
        <w:rPr>
          <w:rFonts w:asciiTheme="minorBidi" w:hAnsiTheme="minorBidi" w:cstheme="minorBidi"/>
          <w:b/>
          <w:bCs/>
          <w:i/>
          <w:iCs/>
          <w:color w:val="000000"/>
          <w:sz w:val="22"/>
          <w:szCs w:val="22"/>
        </w:rPr>
      </w:pPr>
      <w:r w:rsidRPr="00E779E3">
        <w:rPr>
          <w:rFonts w:asciiTheme="minorBidi" w:hAnsiTheme="minorBidi" w:cstheme="minorBidi"/>
          <w:i/>
          <w:iCs/>
          <w:color w:val="000000"/>
          <w:sz w:val="22"/>
          <w:szCs w:val="22"/>
        </w:rPr>
        <w:t>“</w:t>
      </w:r>
      <w:r w:rsidR="00C37584" w:rsidRPr="00C37584">
        <w:rPr>
          <w:rFonts w:asciiTheme="minorBidi" w:hAnsiTheme="minorBidi" w:cstheme="minorBidi"/>
          <w:i/>
          <w:iCs/>
          <w:color w:val="000000"/>
          <w:sz w:val="22"/>
          <w:szCs w:val="22"/>
        </w:rPr>
        <w:t xml:space="preserve">The technical working groups which were created would have increased our credibility, and amplified the voice of </w:t>
      </w:r>
      <w:r w:rsidR="00C37584">
        <w:rPr>
          <w:rFonts w:asciiTheme="minorBidi" w:hAnsiTheme="minorBidi" w:cstheme="minorBidi"/>
          <w:i/>
          <w:iCs/>
          <w:color w:val="000000"/>
          <w:sz w:val="22"/>
          <w:szCs w:val="22"/>
        </w:rPr>
        <w:t xml:space="preserve">[the] </w:t>
      </w:r>
      <w:r w:rsidR="00C37584" w:rsidRPr="00C37584">
        <w:rPr>
          <w:rFonts w:asciiTheme="minorBidi" w:hAnsiTheme="minorBidi" w:cstheme="minorBidi"/>
          <w:i/>
          <w:iCs/>
          <w:color w:val="000000"/>
          <w:sz w:val="22"/>
          <w:szCs w:val="22"/>
        </w:rPr>
        <w:t>disability community on important forums are also gone</w:t>
      </w:r>
      <w:r w:rsidRPr="00E779E3">
        <w:rPr>
          <w:rFonts w:asciiTheme="minorBidi" w:hAnsiTheme="minorBidi" w:cstheme="minorBidi"/>
          <w:i/>
          <w:iCs/>
          <w:color w:val="000000"/>
          <w:sz w:val="22"/>
          <w:szCs w:val="22"/>
        </w:rPr>
        <w:t>.”</w:t>
      </w:r>
    </w:p>
    <w:p w14:paraId="2BE8EEC2" w14:textId="323B9D42" w:rsidR="00E779E3" w:rsidRPr="00E779E3" w:rsidRDefault="00E779E3" w:rsidP="00E779E3">
      <w:pPr>
        <w:rPr>
          <w:rFonts w:asciiTheme="minorBidi" w:hAnsiTheme="minorBidi" w:cstheme="minorBidi"/>
          <w:b/>
          <w:bCs/>
          <w:color w:val="000000"/>
          <w:sz w:val="22"/>
          <w:szCs w:val="22"/>
        </w:rPr>
      </w:pPr>
      <w:r w:rsidRPr="00E779E3">
        <w:rPr>
          <w:rFonts w:asciiTheme="minorBidi" w:hAnsiTheme="minorBidi" w:cstheme="minorBidi"/>
          <w:b/>
          <w:bCs/>
          <w:color w:val="000000"/>
          <w:sz w:val="22"/>
          <w:szCs w:val="22"/>
        </w:rPr>
        <w:t>— OPD representative, KP</w:t>
      </w:r>
    </w:p>
    <w:p w14:paraId="29A3710D" w14:textId="60BA5EA7"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w:t>
      </w:r>
      <w:r w:rsidR="0023266A">
        <w:rPr>
          <w:rFonts w:asciiTheme="minorBidi" w:hAnsiTheme="minorBidi" w:cstheme="minorBidi"/>
          <w:b/>
          <w:bCs/>
          <w:color w:val="000000"/>
          <w:sz w:val="22"/>
          <w:szCs w:val="22"/>
        </w:rPr>
        <w:t>4</w:t>
      </w:r>
      <w:r w:rsidRPr="00500FB3">
        <w:rPr>
          <w:rFonts w:asciiTheme="minorBidi" w:hAnsiTheme="minorBidi" w:cstheme="minorBidi"/>
          <w:b/>
          <w:bCs/>
          <w:color w:val="000000"/>
          <w:sz w:val="22"/>
          <w:szCs w:val="22"/>
        </w:rPr>
        <w:t xml:space="preserve">: </w:t>
      </w:r>
      <w:r w:rsidR="008C05E2" w:rsidRPr="008C05E2">
        <w:rPr>
          <w:rFonts w:asciiTheme="minorBidi" w:hAnsiTheme="minorBidi" w:cstheme="minorBidi"/>
          <w:b/>
          <w:bCs/>
          <w:color w:val="000000"/>
          <w:sz w:val="22"/>
          <w:szCs w:val="22"/>
        </w:rPr>
        <w:t>Adults with disabilities lost employment opportunities, mobility supports, and pathways to independence</w:t>
      </w:r>
      <w:r w:rsidR="00E625F0" w:rsidRPr="00E625F0">
        <w:rPr>
          <w:rFonts w:asciiTheme="minorBidi" w:hAnsiTheme="minorBidi" w:cstheme="minorBidi"/>
          <w:b/>
          <w:bCs/>
          <w:color w:val="000000"/>
          <w:sz w:val="22"/>
          <w:szCs w:val="22"/>
        </w:rPr>
        <w:t>.</w:t>
      </w:r>
    </w:p>
    <w:p w14:paraId="13E82C45" w14:textId="21BC1BB3" w:rsidR="000565CA" w:rsidRDefault="000565CA" w:rsidP="000565CA">
      <w:pPr>
        <w:rPr>
          <w:rFonts w:asciiTheme="minorBidi" w:hAnsiTheme="minorBidi" w:cstheme="minorBidi"/>
          <w:color w:val="000000"/>
          <w:sz w:val="22"/>
          <w:szCs w:val="22"/>
        </w:rPr>
      </w:pPr>
      <w:r w:rsidRPr="000565CA">
        <w:rPr>
          <w:rFonts w:asciiTheme="minorBidi" w:hAnsiTheme="minorBidi" w:cstheme="minorBidi"/>
          <w:color w:val="000000"/>
          <w:sz w:val="22"/>
          <w:szCs w:val="22"/>
        </w:rPr>
        <w:t>USAID</w:t>
      </w:r>
      <w:r w:rsidRPr="000565CA">
        <w:rPr>
          <w:rFonts w:ascii="Cambria Math" w:hAnsi="Cambria Math" w:cs="Cambria Math"/>
          <w:color w:val="000000"/>
          <w:sz w:val="22"/>
          <w:szCs w:val="22"/>
        </w:rPr>
        <w:t>‑</w:t>
      </w:r>
      <w:r w:rsidRPr="000565CA">
        <w:rPr>
          <w:rFonts w:asciiTheme="minorBidi" w:hAnsiTheme="minorBidi" w:cstheme="minorBidi"/>
          <w:color w:val="000000"/>
          <w:sz w:val="22"/>
          <w:szCs w:val="22"/>
        </w:rPr>
        <w:t>funded projects had begun creating professional opportunities for persons with disabilities, including roles in governance, advocacy, and inclusive education. The closure abruptly ended these pathways.</w:t>
      </w:r>
    </w:p>
    <w:p w14:paraId="721A6A24" w14:textId="77777777" w:rsidR="00C37584" w:rsidRDefault="00C37584" w:rsidP="000565CA">
      <w:pPr>
        <w:rPr>
          <w:rFonts w:asciiTheme="minorBidi" w:hAnsiTheme="minorBidi" w:cstheme="minorBidi"/>
          <w:color w:val="000000"/>
          <w:sz w:val="22"/>
          <w:szCs w:val="22"/>
        </w:rPr>
      </w:pPr>
    </w:p>
    <w:p w14:paraId="7825002F" w14:textId="77777777" w:rsidR="00C37584" w:rsidRDefault="00C37584" w:rsidP="00C37584">
      <w:pPr>
        <w:rPr>
          <w:rFonts w:asciiTheme="minorBidi" w:hAnsiTheme="minorBidi" w:cstheme="minorBidi"/>
          <w:i/>
          <w:iCs/>
          <w:color w:val="000000"/>
          <w:sz w:val="22"/>
          <w:szCs w:val="22"/>
        </w:rPr>
      </w:pPr>
      <w:r w:rsidRPr="00E779E3">
        <w:rPr>
          <w:rFonts w:asciiTheme="minorBidi" w:hAnsiTheme="minorBidi" w:cstheme="minorBidi"/>
          <w:i/>
          <w:iCs/>
          <w:color w:val="000000"/>
          <w:sz w:val="22"/>
          <w:szCs w:val="22"/>
        </w:rPr>
        <w:t>“Our staff had been hired… 17 core team members and 40 project staff lost employment.</w:t>
      </w:r>
      <w:r>
        <w:rPr>
          <w:rFonts w:asciiTheme="minorBidi" w:hAnsiTheme="minorBidi" w:cstheme="minorBidi"/>
          <w:i/>
          <w:iCs/>
          <w:color w:val="000000"/>
          <w:sz w:val="22"/>
          <w:szCs w:val="22"/>
        </w:rPr>
        <w:t xml:space="preserve"> Many were women and persons with disabilities.</w:t>
      </w:r>
      <w:r w:rsidRPr="00E779E3">
        <w:rPr>
          <w:rFonts w:asciiTheme="minorBidi" w:hAnsiTheme="minorBidi" w:cstheme="minorBidi"/>
          <w:i/>
          <w:iCs/>
          <w:color w:val="000000"/>
          <w:sz w:val="22"/>
          <w:szCs w:val="22"/>
        </w:rPr>
        <w:t>”</w:t>
      </w:r>
    </w:p>
    <w:p w14:paraId="5650E318" w14:textId="1E4120A2" w:rsidR="00C37584" w:rsidRPr="00C37584" w:rsidRDefault="00C37584" w:rsidP="000565CA">
      <w:pPr>
        <w:rPr>
          <w:rFonts w:asciiTheme="minorBidi" w:hAnsiTheme="minorBidi" w:cstheme="minorBidi"/>
          <w:b/>
          <w:bCs/>
          <w:color w:val="000000"/>
          <w:sz w:val="22"/>
          <w:szCs w:val="22"/>
        </w:rPr>
      </w:pPr>
      <w:r w:rsidRPr="00E779E3">
        <w:rPr>
          <w:rFonts w:asciiTheme="minorBidi" w:hAnsiTheme="minorBidi" w:cstheme="minorBidi"/>
          <w:b/>
          <w:bCs/>
          <w:color w:val="000000"/>
          <w:sz w:val="22"/>
          <w:szCs w:val="22"/>
        </w:rPr>
        <w:t>— OPD representative, Islamabad</w:t>
      </w:r>
    </w:p>
    <w:p w14:paraId="32EFA54C" w14:textId="77777777" w:rsidR="000565CA" w:rsidRPr="000565CA" w:rsidRDefault="000565CA" w:rsidP="000565CA">
      <w:pPr>
        <w:rPr>
          <w:rFonts w:asciiTheme="minorBidi" w:hAnsiTheme="minorBidi" w:cstheme="minorBidi"/>
          <w:color w:val="000000"/>
          <w:sz w:val="22"/>
          <w:szCs w:val="22"/>
        </w:rPr>
      </w:pPr>
    </w:p>
    <w:p w14:paraId="4CF71EBE" w14:textId="77777777" w:rsidR="000565CA" w:rsidRPr="000565CA" w:rsidRDefault="000565CA" w:rsidP="000565CA">
      <w:pPr>
        <w:rPr>
          <w:rFonts w:asciiTheme="minorBidi" w:hAnsiTheme="minorBidi" w:cstheme="minorBidi"/>
          <w:i/>
          <w:iCs/>
          <w:color w:val="000000"/>
          <w:sz w:val="22"/>
          <w:szCs w:val="22"/>
        </w:rPr>
      </w:pPr>
      <w:r w:rsidRPr="000565CA">
        <w:rPr>
          <w:rFonts w:asciiTheme="minorBidi" w:hAnsiTheme="minorBidi" w:cstheme="minorBidi"/>
          <w:i/>
          <w:iCs/>
          <w:color w:val="000000"/>
          <w:sz w:val="22"/>
          <w:szCs w:val="22"/>
        </w:rPr>
        <w:t>“I had received a job offer… but they told me the funding is no more.”</w:t>
      </w:r>
    </w:p>
    <w:p w14:paraId="5F29E9B1" w14:textId="21BFDEC5" w:rsidR="000565CA" w:rsidRPr="000565CA" w:rsidRDefault="000565CA" w:rsidP="000565CA">
      <w:pPr>
        <w:rPr>
          <w:rFonts w:asciiTheme="minorBidi" w:hAnsiTheme="minorBidi" w:cstheme="minorBidi"/>
          <w:b/>
          <w:bCs/>
          <w:color w:val="000000"/>
          <w:sz w:val="22"/>
          <w:szCs w:val="22"/>
        </w:rPr>
      </w:pPr>
      <w:r w:rsidRPr="000565CA">
        <w:rPr>
          <w:rFonts w:asciiTheme="minorBidi" w:hAnsiTheme="minorBidi" w:cstheme="minorBidi"/>
          <w:b/>
          <w:bCs/>
          <w:color w:val="000000"/>
          <w:sz w:val="22"/>
          <w:szCs w:val="22"/>
        </w:rPr>
        <w:t>— Adult with disability, KP</w:t>
      </w:r>
    </w:p>
    <w:p w14:paraId="12529F2F" w14:textId="77777777" w:rsidR="000565CA" w:rsidRDefault="000565CA" w:rsidP="000565CA">
      <w:pPr>
        <w:rPr>
          <w:rFonts w:asciiTheme="minorBidi" w:hAnsiTheme="minorBidi" w:cstheme="minorBidi"/>
          <w:color w:val="000000"/>
          <w:sz w:val="22"/>
          <w:szCs w:val="22"/>
        </w:rPr>
      </w:pPr>
    </w:p>
    <w:p w14:paraId="4BD8C54E" w14:textId="621F68B0" w:rsidR="007A4968" w:rsidRDefault="000565CA" w:rsidP="000565CA">
      <w:pPr>
        <w:rPr>
          <w:rFonts w:asciiTheme="minorBidi" w:hAnsiTheme="minorBidi" w:cstheme="minorBidi"/>
          <w:color w:val="000000"/>
          <w:sz w:val="22"/>
          <w:szCs w:val="22"/>
        </w:rPr>
      </w:pPr>
      <w:r w:rsidRPr="000565CA">
        <w:rPr>
          <w:rFonts w:asciiTheme="minorBidi" w:hAnsiTheme="minorBidi" w:cstheme="minorBidi"/>
          <w:color w:val="000000"/>
          <w:sz w:val="22"/>
          <w:szCs w:val="22"/>
        </w:rPr>
        <w:t>Loss of employment meant loss of mobility, financial independence, and access to assistive devices. Many individuals were forced to relocate or remain unemployed for extended periods.</w:t>
      </w:r>
    </w:p>
    <w:p w14:paraId="29E22023" w14:textId="77777777" w:rsidR="00C37584" w:rsidRDefault="00C37584" w:rsidP="000565CA">
      <w:pPr>
        <w:rPr>
          <w:rFonts w:asciiTheme="minorBidi" w:hAnsiTheme="minorBidi" w:cstheme="minorBidi"/>
          <w:color w:val="000000"/>
          <w:sz w:val="22"/>
          <w:szCs w:val="22"/>
        </w:rPr>
      </w:pPr>
    </w:p>
    <w:p w14:paraId="2292A53B" w14:textId="77777777" w:rsidR="00C37584" w:rsidRPr="00C37584" w:rsidRDefault="00C37584" w:rsidP="00C37584">
      <w:pPr>
        <w:rPr>
          <w:rFonts w:asciiTheme="minorBidi" w:hAnsiTheme="minorBidi" w:cstheme="minorBidi"/>
          <w:i/>
          <w:iCs/>
          <w:color w:val="000000"/>
          <w:sz w:val="22"/>
          <w:szCs w:val="22"/>
        </w:rPr>
      </w:pPr>
      <w:r w:rsidRPr="00C37584">
        <w:rPr>
          <w:rFonts w:asciiTheme="minorBidi" w:hAnsiTheme="minorBidi" w:cstheme="minorBidi"/>
          <w:i/>
          <w:iCs/>
          <w:color w:val="000000"/>
          <w:sz w:val="22"/>
          <w:szCs w:val="22"/>
        </w:rPr>
        <w:t>“This opportunity would have enabled me to continue living with my family and be financially independent.”</w:t>
      </w:r>
    </w:p>
    <w:p w14:paraId="540875EA" w14:textId="6540C0F6" w:rsidR="00C37584" w:rsidRPr="00C37584" w:rsidRDefault="00C37584" w:rsidP="000565CA">
      <w:pPr>
        <w:rPr>
          <w:rFonts w:asciiTheme="minorBidi" w:hAnsiTheme="minorBidi" w:cstheme="minorBidi"/>
          <w:b/>
          <w:bCs/>
          <w:color w:val="000000"/>
          <w:sz w:val="22"/>
          <w:szCs w:val="22"/>
        </w:rPr>
      </w:pPr>
      <w:r w:rsidRPr="000565CA">
        <w:rPr>
          <w:rFonts w:asciiTheme="minorBidi" w:hAnsiTheme="minorBidi" w:cstheme="minorBidi"/>
          <w:b/>
          <w:bCs/>
          <w:color w:val="000000"/>
          <w:sz w:val="22"/>
          <w:szCs w:val="22"/>
        </w:rPr>
        <w:t>— Adult with disability, KP</w:t>
      </w:r>
    </w:p>
    <w:p w14:paraId="509F2DF2" w14:textId="479F4410" w:rsidR="007A4968" w:rsidRPr="00500FB3" w:rsidRDefault="007A4968" w:rsidP="007A4968">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w:t>
      </w:r>
      <w:r w:rsidR="0023266A">
        <w:rPr>
          <w:rFonts w:asciiTheme="minorBidi" w:hAnsiTheme="minorBidi" w:cstheme="minorBidi"/>
          <w:b/>
          <w:bCs/>
          <w:color w:val="000000"/>
          <w:sz w:val="22"/>
          <w:szCs w:val="22"/>
        </w:rPr>
        <w:t>5</w:t>
      </w:r>
      <w:r w:rsidRPr="00500FB3">
        <w:rPr>
          <w:rFonts w:asciiTheme="minorBidi" w:hAnsiTheme="minorBidi" w:cstheme="minorBidi"/>
          <w:b/>
          <w:bCs/>
          <w:color w:val="000000"/>
          <w:sz w:val="22"/>
          <w:szCs w:val="22"/>
        </w:rPr>
        <w:t xml:space="preserve">: </w:t>
      </w:r>
      <w:r w:rsidR="00B02740" w:rsidRPr="00B02740">
        <w:rPr>
          <w:rFonts w:asciiTheme="minorBidi" w:hAnsiTheme="minorBidi" w:cstheme="minorBidi"/>
          <w:b/>
          <w:bCs/>
          <w:color w:val="000000"/>
          <w:sz w:val="22"/>
          <w:szCs w:val="22"/>
        </w:rPr>
        <w:t>Government systems lost technical guidance, coordination mechanisms, and the continuity needed to institutionalize inclusive education</w:t>
      </w:r>
      <w:r w:rsidRPr="00E625F0">
        <w:rPr>
          <w:rFonts w:asciiTheme="minorBidi" w:hAnsiTheme="minorBidi" w:cstheme="minorBidi"/>
          <w:b/>
          <w:bCs/>
          <w:color w:val="000000"/>
          <w:sz w:val="22"/>
          <w:szCs w:val="22"/>
        </w:rPr>
        <w:t>.</w:t>
      </w:r>
    </w:p>
    <w:p w14:paraId="05CF350D" w14:textId="744ACE7D" w:rsidR="00FF73C4" w:rsidRDefault="00FF73C4" w:rsidP="00FF73C4">
      <w:pPr>
        <w:rPr>
          <w:rFonts w:asciiTheme="minorBidi" w:hAnsiTheme="minorBidi" w:cstheme="minorBidi"/>
          <w:color w:val="000000"/>
          <w:sz w:val="22"/>
          <w:szCs w:val="22"/>
        </w:rPr>
      </w:pPr>
      <w:r w:rsidRPr="00FF73C4">
        <w:rPr>
          <w:rFonts w:asciiTheme="minorBidi" w:hAnsiTheme="minorBidi" w:cstheme="minorBidi"/>
          <w:color w:val="000000"/>
          <w:sz w:val="22"/>
          <w:szCs w:val="22"/>
        </w:rPr>
        <w:t>Government officials across KP and Sindh described the closure as a major setback to system strengthening.</w:t>
      </w:r>
      <w:r w:rsidR="006A0FA2">
        <w:rPr>
          <w:rFonts w:asciiTheme="minorBidi" w:hAnsiTheme="minorBidi" w:cstheme="minorBidi"/>
          <w:color w:val="000000"/>
          <w:sz w:val="22"/>
          <w:szCs w:val="22"/>
        </w:rPr>
        <w:t xml:space="preserve"> </w:t>
      </w:r>
      <w:r w:rsidRPr="00FF73C4">
        <w:rPr>
          <w:rFonts w:asciiTheme="minorBidi" w:hAnsiTheme="minorBidi" w:cstheme="minorBidi"/>
          <w:color w:val="000000"/>
          <w:sz w:val="22"/>
          <w:szCs w:val="22"/>
        </w:rPr>
        <w:t>USAID’s technical partners had been providing specialized guidance on pedagogy, curriculum design, and inclusive instructional practices. Their withdrawal left ministries without the expertise needed to sustain reforms.</w:t>
      </w:r>
    </w:p>
    <w:p w14:paraId="39F36318" w14:textId="77777777" w:rsidR="006A0FA2" w:rsidRPr="000D2DFE" w:rsidRDefault="006A0FA2" w:rsidP="00FF73C4">
      <w:pPr>
        <w:rPr>
          <w:rFonts w:asciiTheme="minorBidi" w:hAnsiTheme="minorBidi" w:cstheme="minorBidi"/>
          <w:color w:val="000000"/>
          <w:sz w:val="22"/>
          <w:szCs w:val="22"/>
        </w:rPr>
      </w:pPr>
    </w:p>
    <w:p w14:paraId="7932EAA4" w14:textId="77777777" w:rsidR="00FF73C4" w:rsidRPr="000D2DFE" w:rsidRDefault="00FF73C4" w:rsidP="00FF73C4">
      <w:pPr>
        <w:rPr>
          <w:rFonts w:asciiTheme="minorBidi" w:hAnsiTheme="minorBidi" w:cstheme="minorBidi"/>
          <w:i/>
          <w:iCs/>
          <w:color w:val="000000"/>
          <w:sz w:val="22"/>
          <w:szCs w:val="22"/>
        </w:rPr>
      </w:pPr>
      <w:r w:rsidRPr="000D2DFE">
        <w:rPr>
          <w:rFonts w:asciiTheme="minorBidi" w:hAnsiTheme="minorBidi" w:cstheme="minorBidi"/>
          <w:i/>
          <w:iCs/>
          <w:color w:val="000000"/>
          <w:sz w:val="22"/>
          <w:szCs w:val="22"/>
        </w:rPr>
        <w:t>“We don’t have people trained in this domain… USAID had just started to address this.”</w:t>
      </w:r>
    </w:p>
    <w:p w14:paraId="6230C1E3" w14:textId="6D02A68F" w:rsidR="00FF73C4" w:rsidRPr="000D2DFE" w:rsidRDefault="00FF73C4" w:rsidP="00FF73C4">
      <w:pPr>
        <w:rPr>
          <w:rFonts w:asciiTheme="minorBidi" w:hAnsiTheme="minorBidi" w:cstheme="minorBidi"/>
          <w:b/>
          <w:bCs/>
          <w:color w:val="000000"/>
          <w:sz w:val="22"/>
          <w:szCs w:val="22"/>
        </w:rPr>
      </w:pPr>
      <w:r w:rsidRPr="000D2DFE">
        <w:rPr>
          <w:rFonts w:asciiTheme="minorBidi" w:hAnsiTheme="minorBidi" w:cstheme="minorBidi"/>
          <w:b/>
          <w:bCs/>
          <w:color w:val="000000"/>
          <w:sz w:val="22"/>
          <w:szCs w:val="22"/>
        </w:rPr>
        <w:t xml:space="preserve">— </w:t>
      </w:r>
      <w:r w:rsidR="003B22F2" w:rsidRPr="000D2DFE">
        <w:rPr>
          <w:rFonts w:asciiTheme="minorBidi" w:hAnsiTheme="minorBidi" w:cstheme="minorBidi"/>
          <w:b/>
          <w:bCs/>
          <w:color w:val="000000"/>
          <w:sz w:val="22"/>
          <w:szCs w:val="22"/>
        </w:rPr>
        <w:t>Government Official</w:t>
      </w:r>
      <w:r w:rsidRPr="000D2DFE">
        <w:rPr>
          <w:rFonts w:asciiTheme="minorBidi" w:hAnsiTheme="minorBidi" w:cstheme="minorBidi"/>
          <w:b/>
          <w:bCs/>
          <w:color w:val="000000"/>
          <w:sz w:val="22"/>
          <w:szCs w:val="22"/>
        </w:rPr>
        <w:t>, Sindh</w:t>
      </w:r>
    </w:p>
    <w:p w14:paraId="3386C30E" w14:textId="77777777" w:rsidR="003B22F2" w:rsidRPr="000D2DFE" w:rsidRDefault="003B22F2" w:rsidP="00FF73C4">
      <w:pPr>
        <w:rPr>
          <w:rFonts w:asciiTheme="minorBidi" w:hAnsiTheme="minorBidi" w:cstheme="minorBidi"/>
          <w:color w:val="000000"/>
          <w:sz w:val="22"/>
          <w:szCs w:val="22"/>
        </w:rPr>
      </w:pPr>
    </w:p>
    <w:p w14:paraId="2C54E9EF" w14:textId="25CEE5C9" w:rsidR="007A4968" w:rsidRDefault="00FF73C4" w:rsidP="000565CA">
      <w:pPr>
        <w:rPr>
          <w:rFonts w:asciiTheme="minorBidi" w:hAnsiTheme="minorBidi" w:cstheme="minorBidi"/>
          <w:color w:val="000000"/>
          <w:sz w:val="22"/>
          <w:szCs w:val="22"/>
        </w:rPr>
      </w:pPr>
      <w:r w:rsidRPr="000D2DFE">
        <w:rPr>
          <w:rFonts w:asciiTheme="minorBidi" w:hAnsiTheme="minorBidi" w:cstheme="minorBidi"/>
          <w:color w:val="000000"/>
          <w:sz w:val="22"/>
          <w:szCs w:val="22"/>
        </w:rPr>
        <w:t>Teacher training gaps have widened</w:t>
      </w:r>
      <w:r w:rsidRPr="00FF73C4">
        <w:rPr>
          <w:rFonts w:asciiTheme="minorBidi" w:hAnsiTheme="minorBidi" w:cstheme="minorBidi"/>
          <w:color w:val="000000"/>
          <w:sz w:val="22"/>
          <w:szCs w:val="22"/>
        </w:rPr>
        <w:t>, especially for the 90,000+ newly recruited teachers who require structured, high</w:t>
      </w:r>
      <w:r w:rsidRPr="00FF73C4">
        <w:rPr>
          <w:rFonts w:ascii="Cambria Math" w:hAnsi="Cambria Math" w:cs="Cambria Math"/>
          <w:color w:val="000000"/>
          <w:sz w:val="22"/>
          <w:szCs w:val="22"/>
        </w:rPr>
        <w:t>‑</w:t>
      </w:r>
      <w:r w:rsidRPr="00FF73C4">
        <w:rPr>
          <w:rFonts w:asciiTheme="minorBidi" w:hAnsiTheme="minorBidi" w:cstheme="minorBidi"/>
          <w:color w:val="000000"/>
          <w:sz w:val="22"/>
          <w:szCs w:val="22"/>
        </w:rPr>
        <w:t>quality induction and inclusive pedagogy training.</w:t>
      </w:r>
    </w:p>
    <w:p w14:paraId="4FAAFE69" w14:textId="233A941C" w:rsidR="007A4968" w:rsidRDefault="006B34EA" w:rsidP="000565C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What Must Happen Next</w:t>
      </w:r>
    </w:p>
    <w:p w14:paraId="4721071F" w14:textId="77777777" w:rsidR="00181E38" w:rsidRPr="00181E38" w:rsidRDefault="00181E38" w:rsidP="00181E38">
      <w:pPr>
        <w:spacing w:after="100"/>
        <w:rPr>
          <w:rFonts w:asciiTheme="minorBidi" w:hAnsiTheme="minorBidi" w:cstheme="minorBidi"/>
          <w:color w:val="000000"/>
          <w:sz w:val="22"/>
          <w:szCs w:val="22"/>
        </w:rPr>
      </w:pPr>
      <w:r w:rsidRPr="00181E38">
        <w:rPr>
          <w:rFonts w:asciiTheme="minorBidi" w:hAnsiTheme="minorBidi" w:cstheme="minorBidi"/>
          <w:color w:val="000000"/>
          <w:sz w:val="22"/>
          <w:szCs w:val="22"/>
        </w:rPr>
        <w:t>The Pakistan findings point to urgent, actionable steps for donors, government partners, and the U.S. Congress.</w:t>
      </w:r>
    </w:p>
    <w:p w14:paraId="1ECFEE79" w14:textId="53EB7B7C" w:rsidR="00181E38" w:rsidRPr="00181E38" w:rsidRDefault="00181E38" w:rsidP="00181E38">
      <w:pPr>
        <w:pStyle w:val="ListParagraph"/>
        <w:numPr>
          <w:ilvl w:val="0"/>
          <w:numId w:val="1"/>
        </w:numPr>
        <w:spacing w:after="100"/>
        <w:rPr>
          <w:rFonts w:asciiTheme="minorBidi" w:hAnsiTheme="minorBidi" w:cstheme="minorBidi"/>
          <w:color w:val="000000"/>
          <w:sz w:val="22"/>
          <w:szCs w:val="22"/>
        </w:rPr>
      </w:pPr>
      <w:r w:rsidRPr="00181E38">
        <w:rPr>
          <w:rFonts w:asciiTheme="minorBidi" w:hAnsiTheme="minorBidi" w:cstheme="minorBidi"/>
          <w:color w:val="000000"/>
          <w:sz w:val="22"/>
          <w:szCs w:val="22"/>
        </w:rPr>
        <w:t>Rebuild inclusive education capacity through renewed donor investment.</w:t>
      </w:r>
      <w:r>
        <w:rPr>
          <w:rFonts w:asciiTheme="minorBidi" w:hAnsiTheme="minorBidi" w:cstheme="minorBidi"/>
          <w:color w:val="000000"/>
          <w:sz w:val="22"/>
          <w:szCs w:val="22"/>
        </w:rPr>
        <w:t xml:space="preserve"> </w:t>
      </w:r>
      <w:r w:rsidRPr="00181E38">
        <w:rPr>
          <w:rFonts w:asciiTheme="minorBidi" w:hAnsiTheme="minorBidi" w:cstheme="minorBidi"/>
          <w:color w:val="000000"/>
          <w:sz w:val="22"/>
          <w:szCs w:val="22"/>
        </w:rPr>
        <w:t>Teacher training, adapted materials, and inclusive pedagogy must be reinstated. Without this, children with disabilities will continue to face exclusion and learning poverty.</w:t>
      </w:r>
    </w:p>
    <w:p w14:paraId="6FAB6803" w14:textId="5E75739C" w:rsidR="00181E38" w:rsidRPr="00181E38" w:rsidRDefault="00181E38" w:rsidP="00181E38">
      <w:pPr>
        <w:pStyle w:val="ListParagraph"/>
        <w:numPr>
          <w:ilvl w:val="0"/>
          <w:numId w:val="1"/>
        </w:numPr>
        <w:spacing w:after="100"/>
        <w:rPr>
          <w:rFonts w:asciiTheme="minorBidi" w:hAnsiTheme="minorBidi" w:cstheme="minorBidi"/>
          <w:color w:val="000000"/>
          <w:sz w:val="22"/>
          <w:szCs w:val="22"/>
        </w:rPr>
      </w:pPr>
      <w:r w:rsidRPr="00181E38">
        <w:rPr>
          <w:rFonts w:asciiTheme="minorBidi" w:hAnsiTheme="minorBidi" w:cstheme="minorBidi"/>
          <w:color w:val="000000"/>
          <w:sz w:val="22"/>
          <w:szCs w:val="22"/>
        </w:rPr>
        <w:lastRenderedPageBreak/>
        <w:t>Support OPDs with direct, flexible funding to restore outreach and advocacy. OPDs lost staff, mobility supports, and institutional momentum. They are now the primary lifeline for families who lost access to services overnight.</w:t>
      </w:r>
    </w:p>
    <w:p w14:paraId="05E41632" w14:textId="77777777" w:rsidR="00DA5E5E" w:rsidRPr="00DA5E5E" w:rsidRDefault="00181E38" w:rsidP="00DA5E5E">
      <w:pPr>
        <w:pStyle w:val="ListParagraph"/>
        <w:numPr>
          <w:ilvl w:val="0"/>
          <w:numId w:val="1"/>
        </w:numPr>
        <w:spacing w:after="100"/>
        <w:rPr>
          <w:rFonts w:asciiTheme="minorBidi" w:hAnsiTheme="minorBidi" w:cstheme="minorBidi"/>
          <w:color w:val="000000"/>
          <w:sz w:val="22"/>
          <w:szCs w:val="22"/>
        </w:rPr>
      </w:pPr>
      <w:r w:rsidRPr="00181E38">
        <w:rPr>
          <w:rFonts w:asciiTheme="minorBidi" w:hAnsiTheme="minorBidi" w:cstheme="minorBidi"/>
          <w:color w:val="000000"/>
          <w:sz w:val="22"/>
          <w:szCs w:val="22"/>
        </w:rPr>
        <w:t>Fund provincial rollout of inclusive curriculum frameworks and teacher training.</w:t>
      </w:r>
      <w:r>
        <w:rPr>
          <w:rFonts w:asciiTheme="minorBidi" w:hAnsiTheme="minorBidi" w:cstheme="minorBidi"/>
          <w:color w:val="000000"/>
          <w:sz w:val="22"/>
          <w:szCs w:val="22"/>
        </w:rPr>
        <w:t xml:space="preserve"> </w:t>
      </w:r>
      <w:r w:rsidR="00DA5E5E" w:rsidRPr="00DA5E5E">
        <w:rPr>
          <w:rFonts w:asciiTheme="minorBidi" w:hAnsiTheme="minorBidi" w:cstheme="minorBidi"/>
          <w:color w:val="000000"/>
          <w:sz w:val="22"/>
          <w:szCs w:val="22"/>
        </w:rPr>
        <w:t>Sindh’s inclusive education framework is ready but unfunded. KP’s Master Trainer pipeline must be rebuilt.</w:t>
      </w:r>
    </w:p>
    <w:p w14:paraId="0A1B1578" w14:textId="2797AD75" w:rsidR="00DA5E5E" w:rsidRPr="00DA5E5E" w:rsidRDefault="00DA5E5E" w:rsidP="00DA5E5E">
      <w:pPr>
        <w:pStyle w:val="ListParagraph"/>
        <w:numPr>
          <w:ilvl w:val="0"/>
          <w:numId w:val="1"/>
        </w:numPr>
        <w:spacing w:after="100"/>
        <w:rPr>
          <w:rFonts w:asciiTheme="minorBidi" w:hAnsiTheme="minorBidi" w:cstheme="minorBidi"/>
          <w:color w:val="000000"/>
          <w:sz w:val="22"/>
          <w:szCs w:val="22"/>
        </w:rPr>
      </w:pPr>
      <w:r w:rsidRPr="00DA5E5E">
        <w:rPr>
          <w:rFonts w:asciiTheme="minorBidi" w:hAnsiTheme="minorBidi" w:cstheme="minorBidi"/>
          <w:color w:val="000000"/>
          <w:sz w:val="22"/>
          <w:szCs w:val="22"/>
        </w:rPr>
        <w:t>Reinstate early identification and screening services for children.</w:t>
      </w:r>
      <w:r>
        <w:rPr>
          <w:rFonts w:asciiTheme="minorBidi" w:hAnsiTheme="minorBidi" w:cstheme="minorBidi"/>
          <w:color w:val="000000"/>
          <w:sz w:val="22"/>
          <w:szCs w:val="22"/>
        </w:rPr>
        <w:t xml:space="preserve"> </w:t>
      </w:r>
      <w:r w:rsidRPr="00DA5E5E">
        <w:rPr>
          <w:rFonts w:asciiTheme="minorBidi" w:hAnsiTheme="minorBidi" w:cstheme="minorBidi"/>
          <w:color w:val="000000"/>
          <w:sz w:val="22"/>
          <w:szCs w:val="22"/>
        </w:rPr>
        <w:t>Vision, mobility, and developmental screenings are essential for rural families who cannot afford private care.</w:t>
      </w:r>
    </w:p>
    <w:p w14:paraId="7894A018" w14:textId="5A228452" w:rsidR="00DA5E5E" w:rsidRPr="00DA5E5E" w:rsidRDefault="00DA5E5E" w:rsidP="00DA5E5E">
      <w:pPr>
        <w:pStyle w:val="ListParagraph"/>
        <w:numPr>
          <w:ilvl w:val="0"/>
          <w:numId w:val="1"/>
        </w:numPr>
        <w:spacing w:after="100"/>
        <w:rPr>
          <w:rFonts w:asciiTheme="minorBidi" w:hAnsiTheme="minorBidi" w:cstheme="minorBidi"/>
          <w:color w:val="000000"/>
          <w:sz w:val="22"/>
          <w:szCs w:val="22"/>
        </w:rPr>
      </w:pPr>
      <w:r w:rsidRPr="00DA5E5E">
        <w:rPr>
          <w:rFonts w:asciiTheme="minorBidi" w:hAnsiTheme="minorBidi" w:cstheme="minorBidi"/>
          <w:color w:val="000000"/>
          <w:sz w:val="22"/>
          <w:szCs w:val="22"/>
        </w:rPr>
        <w:t>Strengthen municipal and district</w:t>
      </w:r>
      <w:r w:rsidRPr="00DA5E5E">
        <w:rPr>
          <w:rFonts w:ascii="Cambria Math" w:hAnsi="Cambria Math" w:cs="Cambria Math"/>
          <w:color w:val="000000"/>
          <w:sz w:val="22"/>
          <w:szCs w:val="22"/>
        </w:rPr>
        <w:t>‑</w:t>
      </w:r>
      <w:r w:rsidRPr="00DA5E5E">
        <w:rPr>
          <w:rFonts w:asciiTheme="minorBidi" w:hAnsiTheme="minorBidi" w:cstheme="minorBidi"/>
          <w:color w:val="000000"/>
          <w:sz w:val="22"/>
          <w:szCs w:val="22"/>
        </w:rPr>
        <w:t>level disability systems.</w:t>
      </w:r>
      <w:r>
        <w:rPr>
          <w:rFonts w:asciiTheme="minorBidi" w:hAnsiTheme="minorBidi" w:cstheme="minorBidi"/>
          <w:color w:val="000000"/>
          <w:sz w:val="22"/>
          <w:szCs w:val="22"/>
        </w:rPr>
        <w:t xml:space="preserve"> </w:t>
      </w:r>
      <w:r w:rsidRPr="00DA5E5E">
        <w:rPr>
          <w:rFonts w:asciiTheme="minorBidi" w:hAnsiTheme="minorBidi" w:cstheme="minorBidi"/>
          <w:color w:val="000000"/>
          <w:sz w:val="22"/>
          <w:szCs w:val="22"/>
        </w:rPr>
        <w:t>Referral pathways, school</w:t>
      </w:r>
      <w:r w:rsidRPr="00DA5E5E">
        <w:rPr>
          <w:rFonts w:ascii="Cambria Math" w:hAnsi="Cambria Math" w:cs="Cambria Math"/>
          <w:color w:val="000000"/>
          <w:sz w:val="22"/>
          <w:szCs w:val="22"/>
        </w:rPr>
        <w:t>‑</w:t>
      </w:r>
      <w:r w:rsidRPr="00DA5E5E">
        <w:rPr>
          <w:rFonts w:asciiTheme="minorBidi" w:hAnsiTheme="minorBidi" w:cstheme="minorBidi"/>
          <w:color w:val="000000"/>
          <w:sz w:val="22"/>
          <w:szCs w:val="22"/>
        </w:rPr>
        <w:t>level support systems, and community engagement mechanisms must be rebuilt to prevent long</w:t>
      </w:r>
      <w:r w:rsidRPr="00DA5E5E">
        <w:rPr>
          <w:rFonts w:ascii="Cambria Math" w:hAnsi="Cambria Math" w:cs="Cambria Math"/>
          <w:color w:val="000000"/>
          <w:sz w:val="22"/>
          <w:szCs w:val="22"/>
        </w:rPr>
        <w:t>‑</w:t>
      </w:r>
      <w:r w:rsidRPr="00DA5E5E">
        <w:rPr>
          <w:rFonts w:asciiTheme="minorBidi" w:hAnsiTheme="minorBidi" w:cstheme="minorBidi"/>
          <w:color w:val="000000"/>
          <w:sz w:val="22"/>
          <w:szCs w:val="22"/>
        </w:rPr>
        <w:t>term regression.</w:t>
      </w:r>
    </w:p>
    <w:p w14:paraId="2A56608C" w14:textId="77A73F6B" w:rsidR="00181E38" w:rsidRPr="00DA5E5E" w:rsidRDefault="00DA5E5E" w:rsidP="00DA5E5E">
      <w:pPr>
        <w:pStyle w:val="ListParagraph"/>
        <w:numPr>
          <w:ilvl w:val="0"/>
          <w:numId w:val="1"/>
        </w:numPr>
        <w:spacing w:after="100"/>
        <w:rPr>
          <w:rFonts w:asciiTheme="minorBidi" w:hAnsiTheme="minorBidi" w:cstheme="minorBidi"/>
          <w:color w:val="000000"/>
          <w:sz w:val="22"/>
          <w:szCs w:val="22"/>
        </w:rPr>
      </w:pPr>
      <w:r w:rsidRPr="00DA5E5E">
        <w:rPr>
          <w:rFonts w:asciiTheme="minorBidi" w:hAnsiTheme="minorBidi" w:cstheme="minorBidi"/>
          <w:color w:val="000000"/>
          <w:sz w:val="22"/>
          <w:szCs w:val="22"/>
        </w:rPr>
        <w:t>Require transition protocols for all donor</w:t>
      </w:r>
      <w:r w:rsidRPr="00DA5E5E">
        <w:rPr>
          <w:rFonts w:ascii="Cambria Math" w:hAnsi="Cambria Math" w:cs="Cambria Math"/>
          <w:color w:val="000000"/>
          <w:sz w:val="22"/>
          <w:szCs w:val="22"/>
        </w:rPr>
        <w:t>‑</w:t>
      </w:r>
      <w:r w:rsidRPr="00DA5E5E">
        <w:rPr>
          <w:rFonts w:asciiTheme="minorBidi" w:hAnsiTheme="minorBidi" w:cstheme="minorBidi"/>
          <w:color w:val="000000"/>
          <w:sz w:val="22"/>
          <w:szCs w:val="22"/>
        </w:rPr>
        <w:t>funded programs.</w:t>
      </w:r>
      <w:r>
        <w:rPr>
          <w:rFonts w:asciiTheme="minorBidi" w:hAnsiTheme="minorBidi" w:cstheme="minorBidi"/>
          <w:color w:val="000000"/>
          <w:sz w:val="22"/>
          <w:szCs w:val="22"/>
        </w:rPr>
        <w:t xml:space="preserve"> </w:t>
      </w:r>
      <w:r w:rsidRPr="00DA5E5E">
        <w:rPr>
          <w:rFonts w:asciiTheme="minorBidi" w:hAnsiTheme="minorBidi" w:cstheme="minorBidi"/>
          <w:color w:val="000000"/>
          <w:sz w:val="22"/>
          <w:szCs w:val="22"/>
        </w:rPr>
        <w:t>The abrupt termination caused immediate service collapse. Future programs must include mandatory transition planning.</w:t>
      </w:r>
    </w:p>
    <w:p w14:paraId="6834978F" w14:textId="2D297460" w:rsidR="005E6A50" w:rsidRPr="005E6A50" w:rsidRDefault="005E6A50" w:rsidP="005E6A50">
      <w:pPr>
        <w:pStyle w:val="ListParagraph"/>
        <w:numPr>
          <w:ilvl w:val="0"/>
          <w:numId w:val="1"/>
        </w:numPr>
        <w:spacing w:after="100"/>
        <w:rPr>
          <w:rFonts w:asciiTheme="minorBidi" w:eastAsia="Arial" w:hAnsiTheme="minorBidi" w:cstheme="minorBidi"/>
          <w:color w:val="000000" w:themeColor="text1"/>
          <w:sz w:val="22"/>
          <w:szCs w:val="22"/>
        </w:rPr>
      </w:pPr>
      <w:r w:rsidRPr="005E6A50">
        <w:rPr>
          <w:rFonts w:asciiTheme="minorBidi" w:eastAsia="Arial" w:hAnsiTheme="minorBidi" w:cstheme="minorBidi"/>
          <w:color w:val="000000" w:themeColor="text1"/>
          <w:sz w:val="22"/>
          <w:szCs w:val="22"/>
        </w:rPr>
        <w:t>Protect disability</w:t>
      </w:r>
      <w:r w:rsidRPr="005E6A50">
        <w:rPr>
          <w:rFonts w:ascii="Cambria Math" w:eastAsia="Arial" w:hAnsi="Cambria Math" w:cs="Cambria Math"/>
          <w:color w:val="000000" w:themeColor="text1"/>
          <w:sz w:val="22"/>
          <w:szCs w:val="22"/>
        </w:rPr>
        <w:t>‑</w:t>
      </w:r>
      <w:r w:rsidRPr="005E6A50">
        <w:rPr>
          <w:rFonts w:asciiTheme="minorBidi" w:eastAsia="Arial" w:hAnsiTheme="minorBidi" w:cstheme="minorBidi"/>
          <w:color w:val="000000" w:themeColor="text1"/>
          <w:sz w:val="22"/>
          <w:szCs w:val="22"/>
        </w:rPr>
        <w:t>inclusive programming from political reversals.</w:t>
      </w:r>
      <w:r>
        <w:rPr>
          <w:rFonts w:asciiTheme="minorBidi" w:eastAsia="Arial" w:hAnsiTheme="minorBidi" w:cstheme="minorBidi"/>
          <w:color w:val="000000" w:themeColor="text1"/>
          <w:sz w:val="22"/>
          <w:szCs w:val="22"/>
        </w:rPr>
        <w:t xml:space="preserve"> </w:t>
      </w:r>
      <w:r w:rsidRPr="005E6A50">
        <w:rPr>
          <w:rFonts w:asciiTheme="minorBidi" w:eastAsia="Arial" w:hAnsiTheme="minorBidi" w:cstheme="minorBidi"/>
          <w:color w:val="000000" w:themeColor="text1"/>
          <w:sz w:val="22"/>
          <w:szCs w:val="22"/>
        </w:rPr>
        <w:t>Accessible materials, sign language interpretation, and disability</w:t>
      </w:r>
      <w:r w:rsidRPr="005E6A50">
        <w:rPr>
          <w:rFonts w:ascii="Cambria Math" w:eastAsia="Arial" w:hAnsi="Cambria Math" w:cs="Cambria Math"/>
          <w:color w:val="000000" w:themeColor="text1"/>
          <w:sz w:val="22"/>
          <w:szCs w:val="22"/>
        </w:rPr>
        <w:t>‑</w:t>
      </w:r>
      <w:r w:rsidRPr="005E6A50">
        <w:rPr>
          <w:rFonts w:asciiTheme="minorBidi" w:eastAsia="Arial" w:hAnsiTheme="minorBidi" w:cstheme="minorBidi"/>
          <w:color w:val="000000" w:themeColor="text1"/>
          <w:sz w:val="22"/>
          <w:szCs w:val="22"/>
        </w:rPr>
        <w:t>disaggregated data must be safeguarded under U.S. law.</w:t>
      </w:r>
    </w:p>
    <w:p w14:paraId="17005DBD" w14:textId="523B1FD8" w:rsidR="00440ED2" w:rsidRPr="00C37584" w:rsidRDefault="005E6A50" w:rsidP="00C37584">
      <w:pPr>
        <w:pStyle w:val="ListParagraph"/>
        <w:numPr>
          <w:ilvl w:val="0"/>
          <w:numId w:val="1"/>
        </w:numPr>
        <w:spacing w:after="100"/>
        <w:rPr>
          <w:rFonts w:asciiTheme="minorBidi" w:eastAsia="Arial" w:hAnsiTheme="minorBidi" w:cstheme="minorBidi"/>
          <w:color w:val="000000" w:themeColor="text1"/>
          <w:sz w:val="22"/>
          <w:szCs w:val="22"/>
        </w:rPr>
      </w:pPr>
      <w:r w:rsidRPr="005E6A50">
        <w:rPr>
          <w:rFonts w:asciiTheme="minorBidi" w:eastAsia="Arial" w:hAnsiTheme="minorBidi" w:cstheme="minorBidi"/>
          <w:color w:val="000000" w:themeColor="text1"/>
          <w:sz w:val="22"/>
          <w:szCs w:val="22"/>
        </w:rPr>
        <w:t>Recognize disability inclusion as a stabilizing force in Pakistan.</w:t>
      </w:r>
      <w:r>
        <w:rPr>
          <w:rFonts w:asciiTheme="minorBidi" w:eastAsia="Arial" w:hAnsiTheme="minorBidi" w:cstheme="minorBidi"/>
          <w:color w:val="000000" w:themeColor="text1"/>
          <w:sz w:val="22"/>
          <w:szCs w:val="22"/>
        </w:rPr>
        <w:t xml:space="preserve"> </w:t>
      </w:r>
      <w:r w:rsidRPr="005E6A50">
        <w:rPr>
          <w:rFonts w:asciiTheme="minorBidi" w:eastAsia="Arial" w:hAnsiTheme="minorBidi" w:cstheme="minorBidi"/>
          <w:color w:val="000000" w:themeColor="text1"/>
          <w:sz w:val="22"/>
          <w:szCs w:val="22"/>
        </w:rPr>
        <w:t>Investments in inclusive education, OPDs, and caregiver support strengthen community resilience in contexts of poverty, instability, and climate vulnerability.</w:t>
      </w:r>
    </w:p>
    <w:p w14:paraId="15E638C5" w14:textId="77777777" w:rsidR="00440ED2" w:rsidRDefault="006B34E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41F2FC25" w14:textId="163D6D61" w:rsidR="00B469AF" w:rsidRPr="00500FB3" w:rsidRDefault="00CD6A0A" w:rsidP="00CD6A0A">
      <w:pPr>
        <w:spacing w:before="200"/>
        <w:rPr>
          <w:rFonts w:asciiTheme="minorBidi" w:hAnsiTheme="minorBidi" w:cstheme="minorBidi"/>
        </w:rPr>
      </w:pPr>
      <w:r w:rsidRPr="00C63F5E">
        <w:rPr>
          <w:rFonts w:asciiTheme="minorBidi" w:eastAsia="Arial" w:hAnsiTheme="minorBidi" w:cstheme="minorBidi"/>
          <w:i/>
          <w:iCs/>
          <w:color w:val="888888"/>
          <w:sz w:val="18"/>
          <w:szCs w:val="18"/>
        </w:rPr>
        <w:t xml:space="preserve">Photo Credits: </w:t>
      </w:r>
      <w:r w:rsidR="0055601D" w:rsidRPr="0055601D">
        <w:rPr>
          <w:rFonts w:asciiTheme="minorBidi" w:eastAsia="Arial" w:hAnsiTheme="minorBidi" w:cstheme="minorBidi"/>
          <w:i/>
          <w:iCs/>
          <w:color w:val="888888"/>
          <w:sz w:val="18"/>
          <w:szCs w:val="18"/>
        </w:rPr>
        <w:t>Raana Zafar</w:t>
      </w:r>
      <w:r w:rsidR="008D13AE" w:rsidRPr="00C63F5E">
        <w:rPr>
          <w:rFonts w:asciiTheme="minorBidi" w:eastAsia="Arial" w:hAnsiTheme="minorBidi" w:cstheme="minorBidi"/>
          <w:i/>
          <w:iCs/>
          <w:color w:val="888888"/>
          <w:sz w:val="18"/>
          <w:szCs w:val="18"/>
        </w:rPr>
        <w:t>, l</w:t>
      </w:r>
      <w:r w:rsidR="009D0CCF" w:rsidRPr="00C63F5E">
        <w:rPr>
          <w:rFonts w:asciiTheme="minorBidi" w:eastAsia="Arial" w:hAnsiTheme="minorBidi" w:cstheme="minorBidi"/>
          <w:i/>
          <w:iCs/>
          <w:color w:val="888888"/>
          <w:sz w:val="18"/>
          <w:szCs w:val="18"/>
        </w:rPr>
        <w:t>ocal consultant of the IDP</w:t>
      </w:r>
    </w:p>
    <w:sectPr w:rsidR="00B469AF" w:rsidRPr="00500FB3">
      <w:footerReference w:type="even"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D7C159" w14:textId="77777777" w:rsidR="00AF237B" w:rsidRDefault="00AF237B" w:rsidP="0010633E">
      <w:r>
        <w:separator/>
      </w:r>
    </w:p>
  </w:endnote>
  <w:endnote w:type="continuationSeparator" w:id="0">
    <w:p w14:paraId="1A9887D9" w14:textId="77777777" w:rsidR="00AF237B" w:rsidRDefault="00AF237B"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25AF4DDC"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B03345" w14:textId="77777777" w:rsidR="00AF237B" w:rsidRDefault="00AF237B" w:rsidP="0010633E">
      <w:r>
        <w:separator/>
      </w:r>
    </w:p>
  </w:footnote>
  <w:footnote w:type="continuationSeparator" w:id="0">
    <w:p w14:paraId="50675DAF" w14:textId="77777777" w:rsidR="00AF237B" w:rsidRDefault="00AF237B" w:rsidP="0010633E">
      <w:r>
        <w:continuationSeparator/>
      </w:r>
    </w:p>
  </w:footnote>
  <w:footnote w:id="1">
    <w:p w14:paraId="6FF02FC5" w14:textId="0A2E6326" w:rsidR="002561D0" w:rsidRPr="009F3A2E" w:rsidRDefault="002561D0">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A840E5" w:rsidRPr="009F3A2E">
        <w:rPr>
          <w:rFonts w:ascii="Arial" w:hAnsi="Arial" w:cs="Arial"/>
        </w:rPr>
        <w:t xml:space="preserve">World Bank. (2026). Pakistan: Country data. World Bank Open Data. </w:t>
      </w:r>
      <w:hyperlink r:id="rId1" w:history="1">
        <w:r w:rsidR="00A840E5" w:rsidRPr="009F3A2E">
          <w:rPr>
            <w:rStyle w:val="Hyperlink"/>
            <w:rFonts w:ascii="Arial" w:hAnsi="Arial" w:cs="Arial"/>
          </w:rPr>
          <w:t>https://data.worldbank.org/country/pakistan</w:t>
        </w:r>
      </w:hyperlink>
      <w:r w:rsidR="00A840E5" w:rsidRPr="009F3A2E">
        <w:rPr>
          <w:rFonts w:ascii="Arial" w:hAnsi="Arial" w:cs="Arial"/>
        </w:rPr>
        <w:t xml:space="preserve"> </w:t>
      </w:r>
    </w:p>
  </w:footnote>
  <w:footnote w:id="2">
    <w:p w14:paraId="1DD71EAE" w14:textId="783C6727" w:rsidR="003F5596" w:rsidRPr="009F3A2E" w:rsidRDefault="003F5596">
      <w:pPr>
        <w:pStyle w:val="FootnoteText"/>
        <w:rPr>
          <w:rFonts w:ascii="Arial" w:hAnsi="Arial" w:cs="Arial"/>
          <w:lang w:val="es-ES"/>
        </w:rPr>
      </w:pPr>
      <w:r w:rsidRPr="009F3A2E">
        <w:rPr>
          <w:rStyle w:val="FootnoteReference"/>
          <w:rFonts w:ascii="Arial" w:hAnsi="Arial" w:cs="Arial"/>
        </w:rPr>
        <w:footnoteRef/>
      </w:r>
      <w:r w:rsidRPr="009F3A2E">
        <w:rPr>
          <w:rFonts w:ascii="Arial" w:hAnsi="Arial" w:cs="Arial"/>
        </w:rPr>
        <w:t xml:space="preserve"> </w:t>
      </w:r>
      <w:r w:rsidR="008155D8" w:rsidRPr="009F3A2E">
        <w:rPr>
          <w:rFonts w:ascii="Arial" w:hAnsi="Arial" w:cs="Arial"/>
        </w:rPr>
        <w:t xml:space="preserve">ReliefWeb. (2026, May 26). </w:t>
      </w:r>
      <w:r w:rsidR="008155D8" w:rsidRPr="009F3A2E">
        <w:rPr>
          <w:rFonts w:ascii="Arial" w:hAnsi="Arial" w:cs="Arial"/>
          <w:i/>
          <w:iCs/>
        </w:rPr>
        <w:t>Pakistan: Special report – May 26, 2026</w:t>
      </w:r>
      <w:r w:rsidR="008155D8" w:rsidRPr="009F3A2E">
        <w:rPr>
          <w:rFonts w:ascii="Arial" w:hAnsi="Arial" w:cs="Arial"/>
        </w:rPr>
        <w:t xml:space="preserve">. United Nations Office for the Coordination of Humanitarian Affairs (OCHA). </w:t>
      </w:r>
      <w:hyperlink r:id="rId2" w:tgtFrame="_blank" w:tooltip="reliefweb.int" w:history="1">
        <w:r w:rsidR="008155D8" w:rsidRPr="009F3A2E">
          <w:rPr>
            <w:rStyle w:val="Hyperlink"/>
            <w:rFonts w:ascii="Arial" w:hAnsi="Arial" w:cs="Arial"/>
            <w:lang w:val="es-ES"/>
          </w:rPr>
          <w:t>https://reliefweb.int/report/pakistan/pakistan-special-report-may-26-2026</w:t>
        </w:r>
      </w:hyperlink>
    </w:p>
  </w:footnote>
  <w:footnote w:id="3">
    <w:p w14:paraId="10EEF762" w14:textId="13B84AE6" w:rsidR="00486FE8" w:rsidRPr="009F3A2E" w:rsidRDefault="00486FE8">
      <w:pPr>
        <w:pStyle w:val="FootnoteText"/>
        <w:rPr>
          <w:rFonts w:ascii="Arial" w:hAnsi="Arial" w:cs="Arial"/>
          <w:lang w:val="es-ES"/>
        </w:rPr>
      </w:pPr>
      <w:r w:rsidRPr="009F3A2E">
        <w:rPr>
          <w:rStyle w:val="FootnoteReference"/>
          <w:rFonts w:ascii="Arial" w:hAnsi="Arial" w:cs="Arial"/>
        </w:rPr>
        <w:footnoteRef/>
      </w:r>
      <w:r w:rsidRPr="009F3A2E">
        <w:rPr>
          <w:rFonts w:ascii="Arial" w:hAnsi="Arial" w:cs="Arial"/>
          <w:lang w:val="es-ES"/>
        </w:rPr>
        <w:t xml:space="preserve"> </w:t>
      </w:r>
      <w:r w:rsidR="008155D8" w:rsidRPr="009F3A2E">
        <w:rPr>
          <w:rFonts w:ascii="Arial" w:hAnsi="Arial" w:cs="Arial"/>
          <w:lang w:val="es-ES"/>
        </w:rPr>
        <w:t>Ibid.</w:t>
      </w:r>
      <w:r w:rsidRPr="009F3A2E">
        <w:rPr>
          <w:rFonts w:ascii="Arial" w:hAnsi="Arial" w:cs="Arial"/>
          <w:lang w:val="es-ES"/>
        </w:rPr>
        <w:t xml:space="preserve"> </w:t>
      </w:r>
    </w:p>
  </w:footnote>
  <w:footnote w:id="4">
    <w:p w14:paraId="0F1CC2D1" w14:textId="02250FAC" w:rsidR="003857D9" w:rsidRPr="009F3A2E" w:rsidRDefault="003857D9">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EB77A3" w:rsidRPr="009F3A2E">
        <w:rPr>
          <w:rFonts w:ascii="Arial" w:hAnsi="Arial" w:cs="Arial"/>
        </w:rPr>
        <w:t xml:space="preserve">World Bank. (2026). Pakistan: Country data. World Bank Open Data. </w:t>
      </w:r>
      <w:hyperlink r:id="rId3" w:history="1">
        <w:r w:rsidR="00EB77A3" w:rsidRPr="009F3A2E">
          <w:rPr>
            <w:rStyle w:val="Hyperlink"/>
            <w:rFonts w:ascii="Arial" w:hAnsi="Arial" w:cs="Arial"/>
          </w:rPr>
          <w:t>https://data.worldbank.org/country/pakistan</w:t>
        </w:r>
      </w:hyperlink>
      <w:r w:rsidR="00EB77A3" w:rsidRPr="009F3A2E">
        <w:rPr>
          <w:rFonts w:ascii="Arial" w:hAnsi="Arial" w:cs="Arial"/>
        </w:rPr>
        <w:t xml:space="preserve"> </w:t>
      </w:r>
    </w:p>
  </w:footnote>
  <w:footnote w:id="5">
    <w:p w14:paraId="154495DF" w14:textId="646C1F0B" w:rsidR="00A0241A" w:rsidRPr="00A0241A" w:rsidRDefault="00A0241A">
      <w:pPr>
        <w:pStyle w:val="FootnoteText"/>
        <w:rPr>
          <w:rFonts w:ascii="Arial" w:hAnsi="Arial" w:cs="Arial"/>
        </w:rPr>
      </w:pPr>
      <w:r w:rsidRPr="00A0241A">
        <w:rPr>
          <w:rStyle w:val="FootnoteReference"/>
          <w:rFonts w:ascii="Arial" w:hAnsi="Arial" w:cs="Arial"/>
        </w:rPr>
        <w:footnoteRef/>
      </w:r>
      <w:r w:rsidRPr="00A0241A">
        <w:rPr>
          <w:rFonts w:ascii="Arial" w:hAnsi="Arial" w:cs="Arial"/>
        </w:rPr>
        <w:t xml:space="preserve"> ACAPS. (n.d.). Pakistan. ACAPS. https://www.acaps.org/en/countries/pakistan</w:t>
      </w:r>
    </w:p>
  </w:footnote>
  <w:footnote w:id="6">
    <w:p w14:paraId="7A8E0E6C" w14:textId="5E7AF995" w:rsidR="00214F29" w:rsidRPr="009F3A2E" w:rsidRDefault="00214F29">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BC6538">
        <w:rPr>
          <w:rFonts w:ascii="Arial" w:hAnsi="Arial" w:cs="Arial"/>
        </w:rPr>
        <w:t>R</w:t>
      </w:r>
      <w:r w:rsidR="000900D7" w:rsidRPr="009F3A2E">
        <w:rPr>
          <w:rFonts w:ascii="Arial" w:hAnsi="Arial" w:cs="Arial"/>
        </w:rPr>
        <w:t xml:space="preserve">eliefWeb. (2026, May 26). </w:t>
      </w:r>
      <w:r w:rsidR="000900D7" w:rsidRPr="009F3A2E">
        <w:rPr>
          <w:rFonts w:ascii="Arial" w:hAnsi="Arial" w:cs="Arial"/>
          <w:i/>
          <w:iCs/>
        </w:rPr>
        <w:t>Pakistan: Special report – May 26, 2026</w:t>
      </w:r>
      <w:r w:rsidR="000900D7" w:rsidRPr="009F3A2E">
        <w:rPr>
          <w:rFonts w:ascii="Arial" w:hAnsi="Arial" w:cs="Arial"/>
        </w:rPr>
        <w:t xml:space="preserve">. United Nations Office for the Coordination of Humanitarian Affairs (OCHA). </w:t>
      </w:r>
      <w:hyperlink r:id="rId4" w:tgtFrame="_blank" w:tooltip="reliefweb.int" w:history="1">
        <w:r w:rsidR="000900D7" w:rsidRPr="009F3A2E">
          <w:rPr>
            <w:rStyle w:val="Hyperlink"/>
            <w:rFonts w:ascii="Arial" w:hAnsi="Arial" w:cs="Arial"/>
          </w:rPr>
          <w:t>https://reliefweb.int/report/pakistan/pakistan-special-report-may-26-2026</w:t>
        </w:r>
      </w:hyperlink>
    </w:p>
  </w:footnote>
  <w:footnote w:id="7">
    <w:p w14:paraId="01A89F16" w14:textId="1746170D" w:rsidR="002036AD" w:rsidRPr="00BC6538" w:rsidRDefault="002036AD">
      <w:pPr>
        <w:pStyle w:val="FootnoteText"/>
        <w:rPr>
          <w:rFonts w:ascii="Arial" w:hAnsi="Arial" w:cs="Arial"/>
          <w:lang w:val="de-DE"/>
        </w:rPr>
      </w:pPr>
      <w:r w:rsidRPr="009F3A2E">
        <w:rPr>
          <w:rStyle w:val="FootnoteReference"/>
          <w:rFonts w:ascii="Arial" w:hAnsi="Arial" w:cs="Arial"/>
        </w:rPr>
        <w:footnoteRef/>
      </w:r>
      <w:r w:rsidRPr="009F3A2E">
        <w:rPr>
          <w:rFonts w:ascii="Arial" w:hAnsi="Arial" w:cs="Arial"/>
        </w:rPr>
        <w:t xml:space="preserve"> </w:t>
      </w:r>
      <w:r w:rsidR="000900D7" w:rsidRPr="009F3A2E">
        <w:rPr>
          <w:rFonts w:ascii="Arial" w:hAnsi="Arial" w:cs="Arial"/>
        </w:rPr>
        <w:t xml:space="preserve">World Bank. (2023). </w:t>
      </w:r>
      <w:r w:rsidR="000900D7" w:rsidRPr="009F3A2E">
        <w:rPr>
          <w:rFonts w:ascii="Arial" w:hAnsi="Arial" w:cs="Arial"/>
          <w:i/>
          <w:iCs/>
        </w:rPr>
        <w:t>Pakistan education sector analysis: Key challenges and reform priorities</w:t>
      </w:r>
      <w:r w:rsidR="000900D7" w:rsidRPr="009F3A2E">
        <w:rPr>
          <w:rFonts w:ascii="Arial" w:hAnsi="Arial" w:cs="Arial"/>
        </w:rPr>
        <w:t xml:space="preserve"> (Report No. </w:t>
      </w:r>
      <w:r w:rsidR="000900D7" w:rsidRPr="009F3A2E">
        <w:rPr>
          <w:rFonts w:ascii="Arial" w:hAnsi="Arial" w:cs="Arial"/>
          <w:lang w:val="pt-BR"/>
        </w:rPr>
        <w:t xml:space="preserve">IDU0e363697f0c0a08974030051e1ec772). </w:t>
      </w:r>
      <w:hyperlink r:id="rId5" w:tgtFrame="_blank" w:tooltip="documents1.worldbank.org" w:history="1">
        <w:r w:rsidR="000900D7" w:rsidRPr="00BC6538">
          <w:rPr>
            <w:rStyle w:val="Hyperlink"/>
            <w:rFonts w:ascii="Arial" w:hAnsi="Arial" w:cs="Arial"/>
            <w:lang w:val="de-DE"/>
          </w:rPr>
          <w:t>https://documents1.worldbank.org/curated/en/099945103292317217/pdf/IDU0e363697f0c0a08974030051e1ec772.pdf</w:t>
        </w:r>
      </w:hyperlink>
    </w:p>
  </w:footnote>
  <w:footnote w:id="8">
    <w:p w14:paraId="532E9458" w14:textId="1EEBD8C6" w:rsidR="00D13C56" w:rsidRPr="009F3A2E" w:rsidRDefault="00D13C56">
      <w:pPr>
        <w:pStyle w:val="FootnoteText"/>
        <w:rPr>
          <w:rFonts w:ascii="Arial" w:hAnsi="Arial" w:cs="Arial"/>
        </w:rPr>
      </w:pPr>
      <w:r w:rsidRPr="009F3A2E">
        <w:rPr>
          <w:rStyle w:val="FootnoteReference"/>
          <w:rFonts w:ascii="Arial" w:hAnsi="Arial" w:cs="Arial"/>
        </w:rPr>
        <w:footnoteRef/>
      </w:r>
      <w:r w:rsidRPr="00BC6538">
        <w:rPr>
          <w:rFonts w:ascii="Arial" w:hAnsi="Arial" w:cs="Arial"/>
          <w:lang w:val="de-DE"/>
        </w:rPr>
        <w:t xml:space="preserve"> </w:t>
      </w:r>
      <w:proofErr w:type="spellStart"/>
      <w:r w:rsidR="00E36480" w:rsidRPr="00BC6538">
        <w:rPr>
          <w:rFonts w:ascii="Arial" w:hAnsi="Arial" w:cs="Arial"/>
          <w:lang w:val="de-DE"/>
        </w:rPr>
        <w:t>ReliefWeb</w:t>
      </w:r>
      <w:proofErr w:type="spellEnd"/>
      <w:r w:rsidR="00E36480" w:rsidRPr="00BC6538">
        <w:rPr>
          <w:rFonts w:ascii="Arial" w:hAnsi="Arial" w:cs="Arial"/>
          <w:lang w:val="de-DE"/>
        </w:rPr>
        <w:t xml:space="preserve">. </w:t>
      </w:r>
      <w:r w:rsidR="00E36480" w:rsidRPr="009F3A2E">
        <w:rPr>
          <w:rFonts w:ascii="Arial" w:hAnsi="Arial" w:cs="Arial"/>
        </w:rPr>
        <w:t xml:space="preserve">(2026, May 26). </w:t>
      </w:r>
      <w:r w:rsidR="00E36480" w:rsidRPr="009F3A2E">
        <w:rPr>
          <w:rFonts w:ascii="Arial" w:hAnsi="Arial" w:cs="Arial"/>
          <w:i/>
          <w:iCs/>
        </w:rPr>
        <w:t>Pakistan: Special report – May 26, 2026</w:t>
      </w:r>
      <w:r w:rsidR="00E36480" w:rsidRPr="009F3A2E">
        <w:rPr>
          <w:rFonts w:ascii="Arial" w:hAnsi="Arial" w:cs="Arial"/>
        </w:rPr>
        <w:t xml:space="preserve">. United Nations Office for the Coordination of Humanitarian Affairs (OCHA). </w:t>
      </w:r>
      <w:hyperlink r:id="rId6" w:tgtFrame="_blank" w:tooltip="reliefweb.int" w:history="1">
        <w:r w:rsidR="00E36480" w:rsidRPr="009F3A2E">
          <w:rPr>
            <w:rStyle w:val="Hyperlink"/>
            <w:rFonts w:ascii="Arial" w:hAnsi="Arial" w:cs="Arial"/>
          </w:rPr>
          <w:t>https://reliefweb.int/report/pakistan/pakistan-special-report-may-26-2026</w:t>
        </w:r>
      </w:hyperlink>
    </w:p>
  </w:footnote>
  <w:footnote w:id="9">
    <w:p w14:paraId="3BD7506F" w14:textId="0C0BFACE" w:rsidR="00F36B8E" w:rsidRPr="009F3A2E" w:rsidRDefault="00F36B8E">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572E99" w:rsidRPr="009F3A2E">
        <w:rPr>
          <w:rFonts w:ascii="Arial" w:hAnsi="Arial" w:cs="Arial"/>
        </w:rPr>
        <w:t xml:space="preserve">World Bank. (2023). </w:t>
      </w:r>
      <w:r w:rsidR="00572E99" w:rsidRPr="009F3A2E">
        <w:rPr>
          <w:rFonts w:ascii="Arial" w:hAnsi="Arial" w:cs="Arial"/>
          <w:i/>
          <w:iCs/>
        </w:rPr>
        <w:t>Pakistan human capital review: Building capabilities throughout life</w:t>
      </w:r>
      <w:r w:rsidR="00572E99" w:rsidRPr="009F3A2E">
        <w:rPr>
          <w:rFonts w:ascii="Arial" w:hAnsi="Arial" w:cs="Arial"/>
        </w:rPr>
        <w:t xml:space="preserve">. World Bank Group. </w:t>
      </w:r>
      <w:hyperlink r:id="rId7" w:tgtFrame="_blank" w:tooltip="www.worldbank.org" w:history="1">
        <w:r w:rsidR="00572E99" w:rsidRPr="009F3A2E">
          <w:rPr>
            <w:rStyle w:val="Hyperlink"/>
            <w:rFonts w:ascii="Arial" w:hAnsi="Arial" w:cs="Arial"/>
          </w:rPr>
          <w:t>https://www.worldbank.org/en/region/sar/publication/pakistan-human-capital-review-building-capabilities-throughout-life</w:t>
        </w:r>
      </w:hyperlink>
    </w:p>
  </w:footnote>
  <w:footnote w:id="10">
    <w:p w14:paraId="293C28E9" w14:textId="5C46C730" w:rsidR="003052AC" w:rsidRPr="009F3A2E" w:rsidRDefault="003052AC">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572E99" w:rsidRPr="009F3A2E">
        <w:rPr>
          <w:rFonts w:ascii="Arial" w:hAnsi="Arial" w:cs="Arial"/>
        </w:rPr>
        <w:t xml:space="preserve">World Bank. (2026). </w:t>
      </w:r>
      <w:r w:rsidR="00572E99" w:rsidRPr="009F3A2E">
        <w:rPr>
          <w:rFonts w:ascii="Arial" w:hAnsi="Arial" w:cs="Arial"/>
          <w:i/>
          <w:iCs/>
        </w:rPr>
        <w:t>Pakistan: Country data</w:t>
      </w:r>
      <w:r w:rsidR="00572E99" w:rsidRPr="009F3A2E">
        <w:rPr>
          <w:rFonts w:ascii="Arial" w:hAnsi="Arial" w:cs="Arial"/>
        </w:rPr>
        <w:t xml:space="preserve">. World Bank Open Data. </w:t>
      </w:r>
      <w:hyperlink r:id="rId8" w:tgtFrame="_blank" w:tooltip="data.worldbank.org" w:history="1">
        <w:r w:rsidR="00572E99" w:rsidRPr="009F3A2E">
          <w:rPr>
            <w:rStyle w:val="Hyperlink"/>
            <w:rFonts w:ascii="Arial" w:hAnsi="Arial" w:cs="Arial"/>
          </w:rPr>
          <w:t>https://data.worldbank.org/country/pakistan</w:t>
        </w:r>
      </w:hyperlink>
    </w:p>
  </w:footnote>
  <w:footnote w:id="11">
    <w:p w14:paraId="4E1D294F" w14:textId="7B1EC3EC" w:rsidR="00CC2806" w:rsidRPr="009F3A2E" w:rsidRDefault="00CC2806">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665F1A" w:rsidRPr="009F3A2E">
        <w:rPr>
          <w:rFonts w:ascii="Arial" w:hAnsi="Arial" w:cs="Arial"/>
        </w:rPr>
        <w:t xml:space="preserve">Pakistan Bureau of Statistics. (2023). </w:t>
      </w:r>
      <w:r w:rsidR="00665F1A" w:rsidRPr="009F3A2E">
        <w:rPr>
          <w:rFonts w:ascii="Arial" w:hAnsi="Arial" w:cs="Arial"/>
          <w:i/>
          <w:iCs/>
        </w:rPr>
        <w:t>National Census Report 2023</w:t>
      </w:r>
      <w:r w:rsidR="00665F1A" w:rsidRPr="009F3A2E">
        <w:rPr>
          <w:rFonts w:ascii="Arial" w:hAnsi="Arial" w:cs="Arial"/>
        </w:rPr>
        <w:t xml:space="preserve">. Government of Pakistan. </w:t>
      </w:r>
      <w:hyperlink r:id="rId9" w:tgtFrame="_blank" w:tooltip="www.pbs.gov.pk" w:history="1">
        <w:r w:rsidR="00665F1A" w:rsidRPr="009F3A2E">
          <w:rPr>
            <w:rStyle w:val="Hyperlink"/>
            <w:rFonts w:ascii="Arial" w:hAnsi="Arial" w:cs="Arial"/>
          </w:rPr>
          <w:t>https://www.pbs.gov.pk/wp-content/uploads/2020/07/National-Census-Report-2023.pdf</w:t>
        </w:r>
      </w:hyperlink>
    </w:p>
  </w:footnote>
  <w:footnote w:id="12">
    <w:p w14:paraId="260D8C73" w14:textId="16360B52" w:rsidR="00746DFA" w:rsidRPr="009F3A2E" w:rsidRDefault="00746DFA">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665F1A" w:rsidRPr="009F3A2E">
        <w:rPr>
          <w:rFonts w:ascii="Arial" w:hAnsi="Arial" w:cs="Arial"/>
        </w:rPr>
        <w:t xml:space="preserve">National Institute of Population Studies (NIPS) [Pakistan], &amp; ICF. (2019). </w:t>
      </w:r>
      <w:r w:rsidR="00665F1A" w:rsidRPr="009F3A2E">
        <w:rPr>
          <w:rFonts w:ascii="Arial" w:hAnsi="Arial" w:cs="Arial"/>
          <w:i/>
          <w:iCs/>
        </w:rPr>
        <w:t>Pakistan demographic and health survey 2017–18</w:t>
      </w:r>
      <w:r w:rsidR="00665F1A" w:rsidRPr="009F3A2E">
        <w:rPr>
          <w:rFonts w:ascii="Arial" w:hAnsi="Arial" w:cs="Arial"/>
        </w:rPr>
        <w:t xml:space="preserve"> (FR354). DHS Program. </w:t>
      </w:r>
      <w:hyperlink r:id="rId10" w:tgtFrame="_blank" w:tooltip="dhsprogram.com" w:history="1">
        <w:r w:rsidR="00665F1A" w:rsidRPr="009F3A2E">
          <w:rPr>
            <w:rStyle w:val="Hyperlink"/>
            <w:rFonts w:ascii="Arial" w:hAnsi="Arial" w:cs="Arial"/>
          </w:rPr>
          <w:t>https://dhsprogram.com/pubs/pdf/FR354/FR354.pdf</w:t>
        </w:r>
      </w:hyperlink>
    </w:p>
  </w:footnote>
  <w:footnote w:id="13">
    <w:p w14:paraId="214C4E83" w14:textId="77C0FC3D" w:rsidR="006A712B" w:rsidRPr="009F3A2E" w:rsidRDefault="006A712B">
      <w:pPr>
        <w:pStyle w:val="FootnoteText"/>
        <w:rPr>
          <w:rStyle w:val="FootnoteReference"/>
          <w:rFonts w:ascii="Arial" w:hAnsi="Arial" w:cs="Arial"/>
        </w:rPr>
      </w:pPr>
    </w:p>
    <w:p w14:paraId="3BFF2059" w14:textId="77777777" w:rsidR="00430FD9" w:rsidRPr="009F3A2E" w:rsidRDefault="00430FD9">
      <w:pPr>
        <w:pStyle w:val="FootnoteText"/>
        <w:rPr>
          <w:rFonts w:ascii="Arial" w:hAnsi="Arial" w:cs="Arial"/>
        </w:rPr>
      </w:pPr>
    </w:p>
  </w:footnote>
  <w:footnote w:id="14">
    <w:p w14:paraId="74072182" w14:textId="5D5CB83D" w:rsidR="00E80BB2" w:rsidRPr="009F3A2E" w:rsidRDefault="00E80BB2">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775DBE" w:rsidRPr="009F3A2E">
        <w:rPr>
          <w:rFonts w:ascii="Arial" w:hAnsi="Arial" w:cs="Arial"/>
        </w:rPr>
        <w:t xml:space="preserve">ForeignAssistance.gov. (2024). </w:t>
      </w:r>
      <w:r w:rsidR="00775DBE" w:rsidRPr="009F3A2E">
        <w:rPr>
          <w:rFonts w:ascii="Arial" w:hAnsi="Arial" w:cs="Arial"/>
          <w:i/>
          <w:iCs/>
        </w:rPr>
        <w:t>Pakistan: FY2024 U.S. foreign assistance obligations (USAID)</w:t>
      </w:r>
      <w:r w:rsidR="00775DBE" w:rsidRPr="009F3A2E">
        <w:rPr>
          <w:rFonts w:ascii="Arial" w:hAnsi="Arial" w:cs="Arial"/>
        </w:rPr>
        <w:t xml:space="preserve">. U.S. Government. </w:t>
      </w:r>
      <w:hyperlink r:id="rId11" w:tgtFrame="_blank" w:tooltip="foreignassistance.gov" w:history="1">
        <w:r w:rsidR="00775DBE" w:rsidRPr="009F3A2E">
          <w:rPr>
            <w:rStyle w:val="Hyperlink"/>
            <w:rFonts w:ascii="Arial" w:hAnsi="Arial" w:cs="Arial"/>
          </w:rPr>
          <w:t>https://foreignassistance.gov/cd/pakistan/0/2024/obligations</w:t>
        </w:r>
      </w:hyperlink>
    </w:p>
  </w:footnote>
  <w:footnote w:id="15">
    <w:p w14:paraId="33DB77AE" w14:textId="7C46EAA2" w:rsidR="00243E6D" w:rsidRPr="009F3A2E" w:rsidRDefault="00243E6D">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410562" w:rsidRPr="009F3A2E">
        <w:rPr>
          <w:rFonts w:ascii="Arial" w:hAnsi="Arial" w:cs="Arial"/>
        </w:rPr>
        <w:t xml:space="preserve">ForeignAssistance.gov. (2024). </w:t>
      </w:r>
      <w:r w:rsidR="00410562" w:rsidRPr="009F3A2E">
        <w:rPr>
          <w:rFonts w:ascii="Arial" w:hAnsi="Arial" w:cs="Arial"/>
          <w:i/>
          <w:iCs/>
        </w:rPr>
        <w:t>Pakistan: FY2024 U.S. foreign assistance obligations (Department of State)</w:t>
      </w:r>
      <w:r w:rsidR="00410562" w:rsidRPr="009F3A2E">
        <w:rPr>
          <w:rFonts w:ascii="Arial" w:hAnsi="Arial" w:cs="Arial"/>
        </w:rPr>
        <w:t xml:space="preserve">. U.S. Government. </w:t>
      </w:r>
      <w:hyperlink r:id="rId12" w:tgtFrame="_blank" w:tooltip="foreignassistance.gov" w:history="1">
        <w:r w:rsidR="00410562" w:rsidRPr="009F3A2E">
          <w:rPr>
            <w:rStyle w:val="Hyperlink"/>
            <w:rFonts w:ascii="Arial" w:hAnsi="Arial" w:cs="Arial"/>
          </w:rPr>
          <w:t>https://foreignassistance.gov/cd/pakistan/1/2024/obligations</w:t>
        </w:r>
      </w:hyperlink>
    </w:p>
  </w:footnote>
  <w:footnote w:id="16">
    <w:p w14:paraId="1A5E6196" w14:textId="42B374EF" w:rsidR="00915139" w:rsidRPr="009F3A2E" w:rsidRDefault="00915139">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410562" w:rsidRPr="009F3A2E">
        <w:rPr>
          <w:rFonts w:ascii="Arial" w:hAnsi="Arial" w:cs="Arial"/>
        </w:rPr>
        <w:t xml:space="preserve">U.S. Agency for International Development. (2022). </w:t>
      </w:r>
      <w:r w:rsidR="00410562" w:rsidRPr="009F3A2E">
        <w:rPr>
          <w:rFonts w:ascii="Arial" w:hAnsi="Arial" w:cs="Arial"/>
          <w:i/>
          <w:iCs/>
        </w:rPr>
        <w:t>USAID announces funding to support flood</w:t>
      </w:r>
      <w:r w:rsidR="00410562" w:rsidRPr="009F3A2E">
        <w:rPr>
          <w:rFonts w:ascii="Arial" w:hAnsi="Arial" w:cs="Arial"/>
          <w:i/>
          <w:iCs/>
        </w:rPr>
        <w:noBreakHyphen/>
        <w:t>affected communities in Pakistan</w:t>
      </w:r>
      <w:r w:rsidR="00410562" w:rsidRPr="009F3A2E">
        <w:rPr>
          <w:rFonts w:ascii="Arial" w:hAnsi="Arial" w:cs="Arial"/>
        </w:rPr>
        <w:t xml:space="preserve">. U.S. Embassy Islamabad. </w:t>
      </w:r>
      <w:hyperlink r:id="rId13" w:tgtFrame="_blank" w:tooltip="pk.usembassy.gov" w:history="1">
        <w:r w:rsidR="00410562" w:rsidRPr="009F3A2E">
          <w:rPr>
            <w:rStyle w:val="Hyperlink"/>
            <w:rFonts w:ascii="Arial" w:hAnsi="Arial" w:cs="Arial"/>
          </w:rPr>
          <w:t>https://pk.usembassy.gov/usaid-announces-funding-to-support-flood-affected-communities-in-pakistan/</w:t>
        </w:r>
      </w:hyperlink>
    </w:p>
  </w:footnote>
  <w:footnote w:id="17">
    <w:p w14:paraId="4FED6C11" w14:textId="7CB86DE2" w:rsidR="0072545B" w:rsidRPr="009F3A2E" w:rsidRDefault="0072545B">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410562" w:rsidRPr="009F3A2E">
        <w:rPr>
          <w:rFonts w:ascii="Arial" w:hAnsi="Arial" w:cs="Arial"/>
        </w:rPr>
        <w:t xml:space="preserve">Zero Period. (2025, May). </w:t>
      </w:r>
      <w:r w:rsidR="00410562" w:rsidRPr="009F3A2E">
        <w:rPr>
          <w:rFonts w:ascii="Arial" w:hAnsi="Arial" w:cs="Arial"/>
          <w:i/>
          <w:iCs/>
        </w:rPr>
        <w:t>Shrinking aid, growing crisis: Education in Pakistan at risk amid USAID funding cuts</w:t>
      </w:r>
      <w:r w:rsidR="00410562" w:rsidRPr="009F3A2E">
        <w:rPr>
          <w:rFonts w:ascii="Arial" w:hAnsi="Arial" w:cs="Arial"/>
        </w:rPr>
        <w:t xml:space="preserve">. </w:t>
      </w:r>
      <w:hyperlink r:id="rId14" w:tgtFrame="_blank" w:tooltip="zeroperiod.com.pk" w:history="1">
        <w:r w:rsidR="00410562" w:rsidRPr="009F3A2E">
          <w:rPr>
            <w:rStyle w:val="Hyperlink"/>
            <w:rFonts w:ascii="Arial" w:hAnsi="Arial" w:cs="Arial"/>
          </w:rPr>
          <w:t>https://zeroperiod.com.pk/2025/05/shrinking-aid-growing-crisis-education-in-pakistan-at-risk-amid-usaid-funding-cuts/</w:t>
        </w:r>
      </w:hyperlink>
    </w:p>
  </w:footnote>
  <w:footnote w:id="18">
    <w:p w14:paraId="08E73C05" w14:textId="013D37FE" w:rsidR="0072545B" w:rsidRPr="009F3A2E" w:rsidRDefault="0072545B">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6E46DF" w:rsidRPr="009F3A2E">
        <w:rPr>
          <w:rFonts w:ascii="Arial" w:hAnsi="Arial" w:cs="Arial"/>
        </w:rPr>
        <w:t xml:space="preserve">Khan, A. (2025, February). </w:t>
      </w:r>
      <w:r w:rsidR="006E46DF" w:rsidRPr="009F3A2E">
        <w:rPr>
          <w:rFonts w:ascii="Arial" w:hAnsi="Arial" w:cs="Arial"/>
          <w:i/>
          <w:iCs/>
        </w:rPr>
        <w:t>What the U.S. aid suspension means for Pakistan</w:t>
      </w:r>
      <w:r w:rsidR="006E46DF" w:rsidRPr="009F3A2E">
        <w:rPr>
          <w:rFonts w:ascii="Arial" w:hAnsi="Arial" w:cs="Arial"/>
        </w:rPr>
        <w:t xml:space="preserve">. </w:t>
      </w:r>
      <w:r w:rsidR="006E46DF" w:rsidRPr="009F3A2E">
        <w:rPr>
          <w:rFonts w:ascii="Arial" w:hAnsi="Arial" w:cs="Arial"/>
          <w:i/>
          <w:iCs/>
        </w:rPr>
        <w:t>The Diplomat</w:t>
      </w:r>
      <w:r w:rsidR="006E46DF" w:rsidRPr="009F3A2E">
        <w:rPr>
          <w:rFonts w:ascii="Arial" w:hAnsi="Arial" w:cs="Arial"/>
        </w:rPr>
        <w:t xml:space="preserve">. </w:t>
      </w:r>
      <w:hyperlink r:id="rId15" w:tgtFrame="_blank" w:tooltip="thediplomat.com" w:history="1">
        <w:r w:rsidR="006E46DF" w:rsidRPr="009F3A2E">
          <w:rPr>
            <w:rStyle w:val="Hyperlink"/>
            <w:rFonts w:ascii="Arial" w:hAnsi="Arial" w:cs="Arial"/>
          </w:rPr>
          <w:t>https://thediplomat.com/2025/02/what-the-us-aid-suspension-means-for-pakistan/</w:t>
        </w:r>
      </w:hyperlink>
    </w:p>
  </w:footnote>
  <w:footnote w:id="19">
    <w:p w14:paraId="5AECC774" w14:textId="1CAB9F95" w:rsidR="00B63E7B" w:rsidRPr="00842CE3" w:rsidRDefault="00B63E7B">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6D48F0" w:rsidRPr="009F3A2E">
        <w:rPr>
          <w:rFonts w:ascii="Arial" w:hAnsi="Arial" w:cs="Arial"/>
        </w:rPr>
        <w:t xml:space="preserve">Inclusive Development Partners. (2024). </w:t>
      </w:r>
      <w:r w:rsidR="006D48F0" w:rsidRPr="009F3A2E">
        <w:rPr>
          <w:rFonts w:ascii="Arial" w:hAnsi="Arial" w:cs="Arial"/>
          <w:i/>
          <w:iCs/>
        </w:rPr>
        <w:t>Pakistan: School for All</w:t>
      </w:r>
      <w:r w:rsidR="006D48F0" w:rsidRPr="009F3A2E">
        <w:rPr>
          <w:rFonts w:ascii="Arial" w:hAnsi="Arial" w:cs="Arial"/>
        </w:rPr>
        <w:t xml:space="preserve">. </w:t>
      </w:r>
      <w:hyperlink r:id="rId16" w:tgtFrame="_blank" w:tooltip="www.inclusivedevpartners.com" w:history="1">
        <w:r w:rsidR="006D48F0" w:rsidRPr="00842CE3">
          <w:rPr>
            <w:rStyle w:val="Hyperlink"/>
            <w:rFonts w:ascii="Arial" w:hAnsi="Arial" w:cs="Arial"/>
          </w:rPr>
          <w:t>https://www.inclusivedevpartners.com/pakistan-school-for-all/</w:t>
        </w:r>
      </w:hyperlink>
    </w:p>
  </w:footnote>
  <w:footnote w:id="20">
    <w:p w14:paraId="1C6CCE60" w14:textId="549C7F90" w:rsidR="00CD0304" w:rsidRPr="00842CE3" w:rsidRDefault="00CD0304">
      <w:pPr>
        <w:pStyle w:val="FootnoteText"/>
        <w:rPr>
          <w:rFonts w:ascii="Arial" w:hAnsi="Arial" w:cs="Arial"/>
        </w:rPr>
      </w:pPr>
      <w:r w:rsidRPr="009F3A2E">
        <w:rPr>
          <w:rStyle w:val="FootnoteReference"/>
          <w:rFonts w:ascii="Arial" w:hAnsi="Arial" w:cs="Arial"/>
        </w:rPr>
        <w:footnoteRef/>
      </w:r>
      <w:r w:rsidRPr="00842CE3">
        <w:rPr>
          <w:rFonts w:ascii="Arial" w:hAnsi="Arial" w:cs="Arial"/>
        </w:rPr>
        <w:t xml:space="preserve"> </w:t>
      </w:r>
      <w:r w:rsidR="006D48F0" w:rsidRPr="00842CE3">
        <w:rPr>
          <w:rFonts w:ascii="Arial" w:hAnsi="Arial" w:cs="Arial"/>
        </w:rPr>
        <w:t>Ibid.</w:t>
      </w:r>
      <w:r w:rsidR="00D4345C" w:rsidRPr="00842CE3">
        <w:rPr>
          <w:rFonts w:ascii="Arial" w:hAnsi="Arial" w:cs="Arial"/>
        </w:rPr>
        <w:t xml:space="preserve"> </w:t>
      </w:r>
    </w:p>
  </w:footnote>
  <w:footnote w:id="21">
    <w:p w14:paraId="32D0FDBF" w14:textId="18459DB9" w:rsidR="00D4345C" w:rsidRPr="009F3A2E" w:rsidRDefault="00D4345C">
      <w:pPr>
        <w:pStyle w:val="FootnoteText"/>
        <w:rPr>
          <w:rFonts w:ascii="Arial" w:hAnsi="Arial" w:cs="Arial"/>
        </w:rPr>
      </w:pPr>
      <w:r w:rsidRPr="009F3A2E">
        <w:rPr>
          <w:rStyle w:val="FootnoteReference"/>
          <w:rFonts w:ascii="Arial" w:hAnsi="Arial" w:cs="Arial"/>
        </w:rPr>
        <w:footnoteRef/>
      </w:r>
      <w:r w:rsidRPr="009F3A2E">
        <w:rPr>
          <w:rFonts w:ascii="Arial" w:hAnsi="Arial" w:cs="Arial"/>
        </w:rPr>
        <w:t xml:space="preserve"> </w:t>
      </w:r>
      <w:r w:rsidR="00F36E85" w:rsidRPr="009F3A2E">
        <w:rPr>
          <w:rFonts w:ascii="Arial" w:hAnsi="Arial" w:cs="Arial"/>
        </w:rPr>
        <w:t xml:space="preserve">Inclusive Development Partners. (2024). </w:t>
      </w:r>
      <w:r w:rsidR="00F36E85" w:rsidRPr="009F3A2E">
        <w:rPr>
          <w:rFonts w:ascii="Arial" w:hAnsi="Arial" w:cs="Arial"/>
          <w:i/>
          <w:iCs/>
        </w:rPr>
        <w:t>Capacity needs and training assessment: Khyber Pakhtunkhwa (Draft report)</w:t>
      </w:r>
      <w:r w:rsidR="00F36E85" w:rsidRPr="009F3A2E">
        <w:rPr>
          <w:rFonts w:ascii="Arial" w:hAnsi="Arial" w:cs="Arial"/>
        </w:rPr>
        <w:t xml:space="preserve">. </w:t>
      </w:r>
      <w:hyperlink r:id="rId17" w:history="1">
        <w:r w:rsidR="00F36E85" w:rsidRPr="009F3A2E">
          <w:rPr>
            <w:rStyle w:val="Hyperlink"/>
            <w:rFonts w:ascii="Arial" w:hAnsi="Arial" w:cs="Arial"/>
          </w:rPr>
          <w:t>https://www.inclusivedevpartners.com/wp-content/uploads/CNA-Report-Draft_KP-for-TA-review.docx</w:t>
        </w:r>
      </w:hyperlink>
      <w:r w:rsidR="00F36E85" w:rsidRPr="009F3A2E">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1" w15:restartNumberingAfterBreak="0">
    <w:nsid w:val="04DB78D5"/>
    <w:multiLevelType w:val="multilevel"/>
    <w:tmpl w:val="8EBA0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85D53"/>
    <w:multiLevelType w:val="multilevel"/>
    <w:tmpl w:val="E9B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D13286"/>
    <w:multiLevelType w:val="hybridMultilevel"/>
    <w:tmpl w:val="0B18E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F01AA5"/>
    <w:multiLevelType w:val="hybridMultilevel"/>
    <w:tmpl w:val="B78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238FF"/>
    <w:multiLevelType w:val="hybridMultilevel"/>
    <w:tmpl w:val="C0DE8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080B09"/>
    <w:multiLevelType w:val="hybridMultilevel"/>
    <w:tmpl w:val="2A22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6025C8"/>
    <w:multiLevelType w:val="hybridMultilevel"/>
    <w:tmpl w:val="59AE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706364">
    <w:abstractNumId w:val="0"/>
    <w:lvlOverride w:ilvl="0">
      <w:startOverride w:val="1"/>
    </w:lvlOverride>
  </w:num>
  <w:num w:numId="2" w16cid:durableId="872883901">
    <w:abstractNumId w:val="9"/>
  </w:num>
  <w:num w:numId="3" w16cid:durableId="1766801740">
    <w:abstractNumId w:val="7"/>
  </w:num>
  <w:num w:numId="4" w16cid:durableId="1597978102">
    <w:abstractNumId w:val="8"/>
  </w:num>
  <w:num w:numId="5" w16cid:durableId="173109266">
    <w:abstractNumId w:val="4"/>
  </w:num>
  <w:num w:numId="6" w16cid:durableId="749234950">
    <w:abstractNumId w:val="5"/>
  </w:num>
  <w:num w:numId="7" w16cid:durableId="1247811055">
    <w:abstractNumId w:val="6"/>
  </w:num>
  <w:num w:numId="8" w16cid:durableId="2056272628">
    <w:abstractNumId w:val="10"/>
  </w:num>
  <w:num w:numId="9" w16cid:durableId="65884027">
    <w:abstractNumId w:val="11"/>
  </w:num>
  <w:num w:numId="10" w16cid:durableId="1538659849">
    <w:abstractNumId w:val="3"/>
  </w:num>
  <w:num w:numId="11" w16cid:durableId="1947805393">
    <w:abstractNumId w:val="2"/>
  </w:num>
  <w:num w:numId="12" w16cid:durableId="1919047429">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01CD6"/>
    <w:rsid w:val="0000345E"/>
    <w:rsid w:val="000172BE"/>
    <w:rsid w:val="000178DD"/>
    <w:rsid w:val="000227D7"/>
    <w:rsid w:val="0002329A"/>
    <w:rsid w:val="00024724"/>
    <w:rsid w:val="000317C1"/>
    <w:rsid w:val="000432DB"/>
    <w:rsid w:val="000565CA"/>
    <w:rsid w:val="0006382F"/>
    <w:rsid w:val="00067505"/>
    <w:rsid w:val="00067C8E"/>
    <w:rsid w:val="00070127"/>
    <w:rsid w:val="0008053E"/>
    <w:rsid w:val="000818D8"/>
    <w:rsid w:val="000830E7"/>
    <w:rsid w:val="000900D7"/>
    <w:rsid w:val="000B36BA"/>
    <w:rsid w:val="000C0510"/>
    <w:rsid w:val="000C5CA7"/>
    <w:rsid w:val="000D2DFE"/>
    <w:rsid w:val="000E3596"/>
    <w:rsid w:val="000E5769"/>
    <w:rsid w:val="000E7230"/>
    <w:rsid w:val="000F1B91"/>
    <w:rsid w:val="000F6F02"/>
    <w:rsid w:val="001022B0"/>
    <w:rsid w:val="0010633E"/>
    <w:rsid w:val="001107FE"/>
    <w:rsid w:val="00111A39"/>
    <w:rsid w:val="00116CAF"/>
    <w:rsid w:val="00131BF6"/>
    <w:rsid w:val="00136596"/>
    <w:rsid w:val="0014384B"/>
    <w:rsid w:val="0015760D"/>
    <w:rsid w:val="0016263A"/>
    <w:rsid w:val="00165B28"/>
    <w:rsid w:val="00165D88"/>
    <w:rsid w:val="0016631F"/>
    <w:rsid w:val="0017285B"/>
    <w:rsid w:val="00175C36"/>
    <w:rsid w:val="00181E38"/>
    <w:rsid w:val="001909F5"/>
    <w:rsid w:val="00194E51"/>
    <w:rsid w:val="00197CA4"/>
    <w:rsid w:val="001A0A17"/>
    <w:rsid w:val="001A1141"/>
    <w:rsid w:val="001A56E3"/>
    <w:rsid w:val="001A7753"/>
    <w:rsid w:val="001A78E7"/>
    <w:rsid w:val="001B388C"/>
    <w:rsid w:val="001B7E02"/>
    <w:rsid w:val="001C2469"/>
    <w:rsid w:val="001D5C24"/>
    <w:rsid w:val="001E22EA"/>
    <w:rsid w:val="002036AD"/>
    <w:rsid w:val="00214F29"/>
    <w:rsid w:val="0023266A"/>
    <w:rsid w:val="00240D91"/>
    <w:rsid w:val="00243441"/>
    <w:rsid w:val="00243E6D"/>
    <w:rsid w:val="00244607"/>
    <w:rsid w:val="002561D0"/>
    <w:rsid w:val="00260FEA"/>
    <w:rsid w:val="002656B0"/>
    <w:rsid w:val="0028085E"/>
    <w:rsid w:val="002858C8"/>
    <w:rsid w:val="002871B4"/>
    <w:rsid w:val="00293263"/>
    <w:rsid w:val="002947C3"/>
    <w:rsid w:val="002A7366"/>
    <w:rsid w:val="002B249F"/>
    <w:rsid w:val="002C0E63"/>
    <w:rsid w:val="002D12F4"/>
    <w:rsid w:val="002D59AF"/>
    <w:rsid w:val="002E41F2"/>
    <w:rsid w:val="002E4B28"/>
    <w:rsid w:val="002E73B6"/>
    <w:rsid w:val="002F40D2"/>
    <w:rsid w:val="0030092F"/>
    <w:rsid w:val="003052AC"/>
    <w:rsid w:val="003052E3"/>
    <w:rsid w:val="00306B9C"/>
    <w:rsid w:val="00312FA6"/>
    <w:rsid w:val="0031440C"/>
    <w:rsid w:val="0032209B"/>
    <w:rsid w:val="003263BF"/>
    <w:rsid w:val="00332C44"/>
    <w:rsid w:val="0034466D"/>
    <w:rsid w:val="00354B57"/>
    <w:rsid w:val="003638E8"/>
    <w:rsid w:val="0038222F"/>
    <w:rsid w:val="00382721"/>
    <w:rsid w:val="00382838"/>
    <w:rsid w:val="003857D9"/>
    <w:rsid w:val="00385E7A"/>
    <w:rsid w:val="00386C1D"/>
    <w:rsid w:val="00397888"/>
    <w:rsid w:val="003A6E50"/>
    <w:rsid w:val="003B22F2"/>
    <w:rsid w:val="003C2506"/>
    <w:rsid w:val="003F5596"/>
    <w:rsid w:val="003F57BC"/>
    <w:rsid w:val="003F7EE1"/>
    <w:rsid w:val="004022E6"/>
    <w:rsid w:val="004056FF"/>
    <w:rsid w:val="00406F6F"/>
    <w:rsid w:val="00410562"/>
    <w:rsid w:val="00410A55"/>
    <w:rsid w:val="004150E9"/>
    <w:rsid w:val="0041535A"/>
    <w:rsid w:val="00430FD9"/>
    <w:rsid w:val="00436FA6"/>
    <w:rsid w:val="00440ED2"/>
    <w:rsid w:val="00443416"/>
    <w:rsid w:val="00474C5F"/>
    <w:rsid w:val="004773A7"/>
    <w:rsid w:val="004816E6"/>
    <w:rsid w:val="00486FE8"/>
    <w:rsid w:val="004900DD"/>
    <w:rsid w:val="00495CF5"/>
    <w:rsid w:val="004A434B"/>
    <w:rsid w:val="004B1BF7"/>
    <w:rsid w:val="004B6E41"/>
    <w:rsid w:val="004C306F"/>
    <w:rsid w:val="004C3186"/>
    <w:rsid w:val="004D211A"/>
    <w:rsid w:val="004D5292"/>
    <w:rsid w:val="004E2E89"/>
    <w:rsid w:val="004E2EFE"/>
    <w:rsid w:val="004F05A8"/>
    <w:rsid w:val="00500FB3"/>
    <w:rsid w:val="00501095"/>
    <w:rsid w:val="00506680"/>
    <w:rsid w:val="005129DC"/>
    <w:rsid w:val="00515938"/>
    <w:rsid w:val="00520610"/>
    <w:rsid w:val="00521D83"/>
    <w:rsid w:val="0053578B"/>
    <w:rsid w:val="0054549A"/>
    <w:rsid w:val="00551D5D"/>
    <w:rsid w:val="0055601D"/>
    <w:rsid w:val="00563265"/>
    <w:rsid w:val="005658B0"/>
    <w:rsid w:val="00572E99"/>
    <w:rsid w:val="00573C22"/>
    <w:rsid w:val="00575E4F"/>
    <w:rsid w:val="00590679"/>
    <w:rsid w:val="005A1455"/>
    <w:rsid w:val="005E10C3"/>
    <w:rsid w:val="005E6A50"/>
    <w:rsid w:val="005F2117"/>
    <w:rsid w:val="00606C66"/>
    <w:rsid w:val="00610050"/>
    <w:rsid w:val="00622B24"/>
    <w:rsid w:val="00623B09"/>
    <w:rsid w:val="006243FA"/>
    <w:rsid w:val="00625ED1"/>
    <w:rsid w:val="0064461C"/>
    <w:rsid w:val="006520AF"/>
    <w:rsid w:val="00652625"/>
    <w:rsid w:val="00665F1A"/>
    <w:rsid w:val="006702BC"/>
    <w:rsid w:val="00683377"/>
    <w:rsid w:val="0069774D"/>
    <w:rsid w:val="00697AD1"/>
    <w:rsid w:val="006A0FA2"/>
    <w:rsid w:val="006A52C9"/>
    <w:rsid w:val="006A5539"/>
    <w:rsid w:val="006A56E3"/>
    <w:rsid w:val="006A712B"/>
    <w:rsid w:val="006B34EA"/>
    <w:rsid w:val="006C7801"/>
    <w:rsid w:val="006D36EE"/>
    <w:rsid w:val="006D48F0"/>
    <w:rsid w:val="006E1F53"/>
    <w:rsid w:val="006E26CC"/>
    <w:rsid w:val="006E3595"/>
    <w:rsid w:val="006E46DF"/>
    <w:rsid w:val="006E551D"/>
    <w:rsid w:val="006E66B0"/>
    <w:rsid w:val="00706E9E"/>
    <w:rsid w:val="007117A2"/>
    <w:rsid w:val="007138DA"/>
    <w:rsid w:val="00716C61"/>
    <w:rsid w:val="007242F0"/>
    <w:rsid w:val="0072545B"/>
    <w:rsid w:val="00725C55"/>
    <w:rsid w:val="00735A4A"/>
    <w:rsid w:val="0073772B"/>
    <w:rsid w:val="00745818"/>
    <w:rsid w:val="00746DFA"/>
    <w:rsid w:val="007572F8"/>
    <w:rsid w:val="00762F63"/>
    <w:rsid w:val="00773990"/>
    <w:rsid w:val="00775DBE"/>
    <w:rsid w:val="007801A9"/>
    <w:rsid w:val="007A4968"/>
    <w:rsid w:val="007A5E6F"/>
    <w:rsid w:val="007A7993"/>
    <w:rsid w:val="007B0EBD"/>
    <w:rsid w:val="007B237F"/>
    <w:rsid w:val="007B42A2"/>
    <w:rsid w:val="007B7A26"/>
    <w:rsid w:val="007C1227"/>
    <w:rsid w:val="007D202B"/>
    <w:rsid w:val="007D2A27"/>
    <w:rsid w:val="007F0581"/>
    <w:rsid w:val="007F66EA"/>
    <w:rsid w:val="0080120F"/>
    <w:rsid w:val="008046DA"/>
    <w:rsid w:val="00804BD9"/>
    <w:rsid w:val="0080550E"/>
    <w:rsid w:val="00810723"/>
    <w:rsid w:val="00813C3C"/>
    <w:rsid w:val="00814464"/>
    <w:rsid w:val="008155D8"/>
    <w:rsid w:val="008216AD"/>
    <w:rsid w:val="00824EE4"/>
    <w:rsid w:val="0082592F"/>
    <w:rsid w:val="008266FA"/>
    <w:rsid w:val="00830EEA"/>
    <w:rsid w:val="00835C7B"/>
    <w:rsid w:val="00841150"/>
    <w:rsid w:val="00842CE3"/>
    <w:rsid w:val="00844935"/>
    <w:rsid w:val="00845784"/>
    <w:rsid w:val="00852DAA"/>
    <w:rsid w:val="0086492B"/>
    <w:rsid w:val="0086669B"/>
    <w:rsid w:val="00880CAA"/>
    <w:rsid w:val="008871E8"/>
    <w:rsid w:val="00890508"/>
    <w:rsid w:val="00893B10"/>
    <w:rsid w:val="008A5A74"/>
    <w:rsid w:val="008A631E"/>
    <w:rsid w:val="008B3487"/>
    <w:rsid w:val="008C0113"/>
    <w:rsid w:val="008C05E2"/>
    <w:rsid w:val="008C2644"/>
    <w:rsid w:val="008C6D46"/>
    <w:rsid w:val="008D003E"/>
    <w:rsid w:val="008D13AE"/>
    <w:rsid w:val="008D53DD"/>
    <w:rsid w:val="008D7069"/>
    <w:rsid w:val="008E6BCF"/>
    <w:rsid w:val="009108A4"/>
    <w:rsid w:val="00910F54"/>
    <w:rsid w:val="00915139"/>
    <w:rsid w:val="00930AD3"/>
    <w:rsid w:val="0093184E"/>
    <w:rsid w:val="00931B6F"/>
    <w:rsid w:val="00936CF0"/>
    <w:rsid w:val="00946232"/>
    <w:rsid w:val="009463BF"/>
    <w:rsid w:val="00947BD3"/>
    <w:rsid w:val="009509E7"/>
    <w:rsid w:val="00952E18"/>
    <w:rsid w:val="00963CFA"/>
    <w:rsid w:val="0096652B"/>
    <w:rsid w:val="00966CDB"/>
    <w:rsid w:val="00966EA0"/>
    <w:rsid w:val="0098162D"/>
    <w:rsid w:val="009816C7"/>
    <w:rsid w:val="00991088"/>
    <w:rsid w:val="00993630"/>
    <w:rsid w:val="009B6FC7"/>
    <w:rsid w:val="009D0628"/>
    <w:rsid w:val="009D0CCF"/>
    <w:rsid w:val="009D1D6A"/>
    <w:rsid w:val="009D5106"/>
    <w:rsid w:val="009D5C23"/>
    <w:rsid w:val="009D6F1C"/>
    <w:rsid w:val="009D7D04"/>
    <w:rsid w:val="009E578A"/>
    <w:rsid w:val="009E62E4"/>
    <w:rsid w:val="009F2CC5"/>
    <w:rsid w:val="009F3A2E"/>
    <w:rsid w:val="009F4519"/>
    <w:rsid w:val="00A0241A"/>
    <w:rsid w:val="00A11CD4"/>
    <w:rsid w:val="00A1727B"/>
    <w:rsid w:val="00A25BF2"/>
    <w:rsid w:val="00A4421B"/>
    <w:rsid w:val="00A44C74"/>
    <w:rsid w:val="00A613F6"/>
    <w:rsid w:val="00A703F5"/>
    <w:rsid w:val="00A73553"/>
    <w:rsid w:val="00A73BC5"/>
    <w:rsid w:val="00A751C4"/>
    <w:rsid w:val="00A770E5"/>
    <w:rsid w:val="00A840E5"/>
    <w:rsid w:val="00A87D1F"/>
    <w:rsid w:val="00A91540"/>
    <w:rsid w:val="00AA3E4B"/>
    <w:rsid w:val="00AB5D64"/>
    <w:rsid w:val="00AB619C"/>
    <w:rsid w:val="00AC29ED"/>
    <w:rsid w:val="00AC2AA5"/>
    <w:rsid w:val="00AC61EA"/>
    <w:rsid w:val="00AD2BBF"/>
    <w:rsid w:val="00AD497D"/>
    <w:rsid w:val="00AF222A"/>
    <w:rsid w:val="00AF237B"/>
    <w:rsid w:val="00AF4B81"/>
    <w:rsid w:val="00B02740"/>
    <w:rsid w:val="00B13C68"/>
    <w:rsid w:val="00B17519"/>
    <w:rsid w:val="00B17AEE"/>
    <w:rsid w:val="00B2295C"/>
    <w:rsid w:val="00B316F6"/>
    <w:rsid w:val="00B338E9"/>
    <w:rsid w:val="00B369D5"/>
    <w:rsid w:val="00B37B1B"/>
    <w:rsid w:val="00B4607C"/>
    <w:rsid w:val="00B46718"/>
    <w:rsid w:val="00B469AF"/>
    <w:rsid w:val="00B46AA7"/>
    <w:rsid w:val="00B5412C"/>
    <w:rsid w:val="00B62080"/>
    <w:rsid w:val="00B63E7B"/>
    <w:rsid w:val="00B7342A"/>
    <w:rsid w:val="00B75D66"/>
    <w:rsid w:val="00B85062"/>
    <w:rsid w:val="00B869C1"/>
    <w:rsid w:val="00B87A62"/>
    <w:rsid w:val="00B91294"/>
    <w:rsid w:val="00B96018"/>
    <w:rsid w:val="00BA239F"/>
    <w:rsid w:val="00BC30B6"/>
    <w:rsid w:val="00BC38F4"/>
    <w:rsid w:val="00BC5BC3"/>
    <w:rsid w:val="00BC6538"/>
    <w:rsid w:val="00BD097A"/>
    <w:rsid w:val="00BD28BD"/>
    <w:rsid w:val="00BD2C10"/>
    <w:rsid w:val="00BD5620"/>
    <w:rsid w:val="00BD7A62"/>
    <w:rsid w:val="00BE50BD"/>
    <w:rsid w:val="00BE67DC"/>
    <w:rsid w:val="00BE7AD7"/>
    <w:rsid w:val="00BF3B9B"/>
    <w:rsid w:val="00BF67C2"/>
    <w:rsid w:val="00C00CF1"/>
    <w:rsid w:val="00C11312"/>
    <w:rsid w:val="00C11A79"/>
    <w:rsid w:val="00C26D60"/>
    <w:rsid w:val="00C37584"/>
    <w:rsid w:val="00C5773C"/>
    <w:rsid w:val="00C63A20"/>
    <w:rsid w:val="00C63F5E"/>
    <w:rsid w:val="00C80ADB"/>
    <w:rsid w:val="00C81748"/>
    <w:rsid w:val="00C9464B"/>
    <w:rsid w:val="00CB53A0"/>
    <w:rsid w:val="00CC2806"/>
    <w:rsid w:val="00CC6BF8"/>
    <w:rsid w:val="00CD0304"/>
    <w:rsid w:val="00CD0307"/>
    <w:rsid w:val="00CD17A5"/>
    <w:rsid w:val="00CD4BDC"/>
    <w:rsid w:val="00CD6A0A"/>
    <w:rsid w:val="00CF2E0E"/>
    <w:rsid w:val="00D02D45"/>
    <w:rsid w:val="00D10372"/>
    <w:rsid w:val="00D12A2C"/>
    <w:rsid w:val="00D13C56"/>
    <w:rsid w:val="00D154F4"/>
    <w:rsid w:val="00D2157B"/>
    <w:rsid w:val="00D36752"/>
    <w:rsid w:val="00D4345C"/>
    <w:rsid w:val="00D44638"/>
    <w:rsid w:val="00D504A9"/>
    <w:rsid w:val="00D51ED0"/>
    <w:rsid w:val="00D52BFE"/>
    <w:rsid w:val="00D574C7"/>
    <w:rsid w:val="00D60B14"/>
    <w:rsid w:val="00D642A5"/>
    <w:rsid w:val="00D6638B"/>
    <w:rsid w:val="00D6648D"/>
    <w:rsid w:val="00D82670"/>
    <w:rsid w:val="00D90993"/>
    <w:rsid w:val="00D964BC"/>
    <w:rsid w:val="00DA0C93"/>
    <w:rsid w:val="00DA5E5E"/>
    <w:rsid w:val="00DB60A7"/>
    <w:rsid w:val="00DD2675"/>
    <w:rsid w:val="00DD2AF0"/>
    <w:rsid w:val="00DD6994"/>
    <w:rsid w:val="00DE04D3"/>
    <w:rsid w:val="00DF35F5"/>
    <w:rsid w:val="00DF4733"/>
    <w:rsid w:val="00DF7F06"/>
    <w:rsid w:val="00E015EA"/>
    <w:rsid w:val="00E027FD"/>
    <w:rsid w:val="00E052D7"/>
    <w:rsid w:val="00E07980"/>
    <w:rsid w:val="00E10F76"/>
    <w:rsid w:val="00E15361"/>
    <w:rsid w:val="00E21609"/>
    <w:rsid w:val="00E36480"/>
    <w:rsid w:val="00E53388"/>
    <w:rsid w:val="00E553A8"/>
    <w:rsid w:val="00E61B86"/>
    <w:rsid w:val="00E625F0"/>
    <w:rsid w:val="00E779E3"/>
    <w:rsid w:val="00E80BB2"/>
    <w:rsid w:val="00E950DF"/>
    <w:rsid w:val="00EB77A3"/>
    <w:rsid w:val="00EC2930"/>
    <w:rsid w:val="00EC7935"/>
    <w:rsid w:val="00ED28DF"/>
    <w:rsid w:val="00ED6537"/>
    <w:rsid w:val="00ED6B4A"/>
    <w:rsid w:val="00ED7377"/>
    <w:rsid w:val="00EE27B3"/>
    <w:rsid w:val="00EE5AAC"/>
    <w:rsid w:val="00EF1E49"/>
    <w:rsid w:val="00EF7770"/>
    <w:rsid w:val="00EF7899"/>
    <w:rsid w:val="00F03382"/>
    <w:rsid w:val="00F17FBA"/>
    <w:rsid w:val="00F22124"/>
    <w:rsid w:val="00F225CD"/>
    <w:rsid w:val="00F36B8E"/>
    <w:rsid w:val="00F36E85"/>
    <w:rsid w:val="00F46C4B"/>
    <w:rsid w:val="00F52B4C"/>
    <w:rsid w:val="00F53CBD"/>
    <w:rsid w:val="00F558D3"/>
    <w:rsid w:val="00F743F4"/>
    <w:rsid w:val="00F768EE"/>
    <w:rsid w:val="00F837E3"/>
    <w:rsid w:val="00FA5D7A"/>
    <w:rsid w:val="00FA7BDF"/>
    <w:rsid w:val="00FB2981"/>
    <w:rsid w:val="00FB6E22"/>
    <w:rsid w:val="00FC4C08"/>
    <w:rsid w:val="00FC7392"/>
    <w:rsid w:val="00FF697B"/>
    <w:rsid w:val="00FF73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968"/>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 w:type="character" w:styleId="CommentReference">
    <w:name w:val="annotation reference"/>
    <w:basedOn w:val="DefaultParagraphFont"/>
    <w:uiPriority w:val="99"/>
    <w:semiHidden/>
    <w:unhideWhenUsed/>
    <w:rsid w:val="000E3596"/>
    <w:rPr>
      <w:sz w:val="16"/>
      <w:szCs w:val="16"/>
    </w:rPr>
  </w:style>
  <w:style w:type="paragraph" w:styleId="CommentText">
    <w:name w:val="annotation text"/>
    <w:basedOn w:val="Normal"/>
    <w:link w:val="CommentTextChar"/>
    <w:uiPriority w:val="99"/>
    <w:unhideWhenUsed/>
    <w:rsid w:val="000E3596"/>
  </w:style>
  <w:style w:type="character" w:customStyle="1" w:styleId="CommentTextChar">
    <w:name w:val="Comment Text Char"/>
    <w:basedOn w:val="DefaultParagraphFont"/>
    <w:link w:val="CommentText"/>
    <w:uiPriority w:val="99"/>
    <w:rsid w:val="000E3596"/>
  </w:style>
  <w:style w:type="paragraph" w:styleId="CommentSubject">
    <w:name w:val="annotation subject"/>
    <w:basedOn w:val="CommentText"/>
    <w:next w:val="CommentText"/>
    <w:link w:val="CommentSubjectChar"/>
    <w:uiPriority w:val="99"/>
    <w:semiHidden/>
    <w:unhideWhenUsed/>
    <w:rsid w:val="000E3596"/>
    <w:rPr>
      <w:b/>
      <w:bCs/>
    </w:rPr>
  </w:style>
  <w:style w:type="character" w:customStyle="1" w:styleId="CommentSubjectChar">
    <w:name w:val="Comment Subject Char"/>
    <w:basedOn w:val="CommentTextChar"/>
    <w:link w:val="CommentSubject"/>
    <w:uiPriority w:val="99"/>
    <w:semiHidden/>
    <w:rsid w:val="000E3596"/>
    <w:rPr>
      <w:b/>
      <w:bCs/>
    </w:rPr>
  </w:style>
  <w:style w:type="paragraph" w:styleId="Revision">
    <w:name w:val="Revision"/>
    <w:hidden/>
    <w:uiPriority w:val="99"/>
    <w:semiHidden/>
    <w:rsid w:val="00BC6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nclusivedevpartners.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data.worldbank.org/country/pakistan?utm_source=copilot.com" TargetMode="External"/><Relationship Id="rId13" Type="http://schemas.openxmlformats.org/officeDocument/2006/relationships/hyperlink" Target="https://pk.usembassy.gov/usaid-announces-funding-to-support-flood-affected-communities-in-pakistan/?utm_source=copilot.com" TargetMode="External"/><Relationship Id="rId3" Type="http://schemas.openxmlformats.org/officeDocument/2006/relationships/hyperlink" Target="https://data.worldbank.org/country/pakistan" TargetMode="External"/><Relationship Id="rId7" Type="http://schemas.openxmlformats.org/officeDocument/2006/relationships/hyperlink" Target="https://www.worldbank.org/en/region/sar/publication/pakistan-human-capital-review-building-capabilities-throughout-life?utm_source=copilot.com" TargetMode="External"/><Relationship Id="rId12" Type="http://schemas.openxmlformats.org/officeDocument/2006/relationships/hyperlink" Target="https://foreignassistance.gov/cd/pakistan/1/2024/obligations?utm_source=copilot.com" TargetMode="External"/><Relationship Id="rId17" Type="http://schemas.openxmlformats.org/officeDocument/2006/relationships/hyperlink" Target="https://www.inclusivedevpartners.com/wp-content/uploads/CNA-Report-Draft_KP-for-TA-review.docx" TargetMode="External"/><Relationship Id="rId2" Type="http://schemas.openxmlformats.org/officeDocument/2006/relationships/hyperlink" Target="https://reliefweb.int/report/pakistan/pakistan-special-report-may-26-2026?utm_source=copilot.com" TargetMode="External"/><Relationship Id="rId16" Type="http://schemas.openxmlformats.org/officeDocument/2006/relationships/hyperlink" Target="https://www.inclusivedevpartners.com/pakistan-school-for-all/?utm_source=copilot.com" TargetMode="External"/><Relationship Id="rId1" Type="http://schemas.openxmlformats.org/officeDocument/2006/relationships/hyperlink" Target="https://data.worldbank.org/country/pakistan" TargetMode="External"/><Relationship Id="rId6" Type="http://schemas.openxmlformats.org/officeDocument/2006/relationships/hyperlink" Target="https://reliefweb.int/report/pakistan/pakistan-special-report-may-26-2026?utm_source=copilot.com" TargetMode="External"/><Relationship Id="rId11" Type="http://schemas.openxmlformats.org/officeDocument/2006/relationships/hyperlink" Target="https://foreignassistance.gov/cd/pakistan/0/2024/obligations?utm_source=copilot.com" TargetMode="External"/><Relationship Id="rId5" Type="http://schemas.openxmlformats.org/officeDocument/2006/relationships/hyperlink" Target="https://documents1.worldbank.org/curated/en/099945103292317217/pdf/IDU0e363697f0c0a08974030051e1ec772.pdf?utm_source=copilot.com" TargetMode="External"/><Relationship Id="rId15" Type="http://schemas.openxmlformats.org/officeDocument/2006/relationships/hyperlink" Target="https://thediplomat.com/2025/02/what-the-us-aid-suspension-means-for-pakistan/?utm_source=copilot.com" TargetMode="External"/><Relationship Id="rId10" Type="http://schemas.openxmlformats.org/officeDocument/2006/relationships/hyperlink" Target="https://dhsprogram.com/pubs/pdf/FR354/FR354.pdf?utm_source=copilot.com" TargetMode="External"/><Relationship Id="rId4" Type="http://schemas.openxmlformats.org/officeDocument/2006/relationships/hyperlink" Target="https://reliefweb.int/report/pakistan/pakistan-special-report-may-26-2026?utm_source=copilot.com" TargetMode="External"/><Relationship Id="rId9" Type="http://schemas.openxmlformats.org/officeDocument/2006/relationships/hyperlink" Target="https://www.pbs.gov.pk/wp-content/uploads/2020/07/National-Census-Report-2023.pdf?utm_source=copilot.com" TargetMode="External"/><Relationship Id="rId14" Type="http://schemas.openxmlformats.org/officeDocument/2006/relationships/hyperlink" Target="https://zeroperiod.com.pk/2025/05/shrinking-aid-growing-crisis-education-in-pakistan-at-risk-amid-usaid-funding-cuts/?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AA763-E926-784A-BD66-DDD4F48F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2844</Words>
  <Characters>16215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Martin</cp:lastModifiedBy>
  <cp:revision>6</cp:revision>
  <dcterms:created xsi:type="dcterms:W3CDTF">2026-08-18T22:14:00Z</dcterms:created>
  <dcterms:modified xsi:type="dcterms:W3CDTF">2026-08-19T22:06:00Z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