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3A5D52" w14:textId="77777777" w:rsidR="00440ED2" w:rsidRPr="00500FB3" w:rsidRDefault="006B34EA">
      <w:pPr>
        <w:ind w:left="200" w:right="200"/>
        <w:rPr>
          <w:rFonts w:asciiTheme="minorBidi" w:hAnsiTheme="minorBidi" w:cstheme="minorBidi"/>
        </w:rPr>
      </w:pPr>
      <w:r w:rsidRPr="00500FB3">
        <w:rPr>
          <w:rFonts w:asciiTheme="minorBidi" w:eastAsia="Arial" w:hAnsiTheme="minorBidi" w:cstheme="minorBidi"/>
          <w:b/>
          <w:bCs/>
          <w:color w:val="FFFFFF"/>
        </w:rPr>
        <w:t>COUNTRY BRIEF: NIGERIA</w:t>
      </w:r>
    </w:p>
    <w:p w14:paraId="551AF039" w14:textId="77A1B445" w:rsidR="00440ED2" w:rsidRPr="00500FB3" w:rsidRDefault="006B34EA">
      <w:pPr>
        <w:spacing w:before="160" w:after="100"/>
        <w:rPr>
          <w:rFonts w:asciiTheme="minorBidi" w:hAnsiTheme="minorBidi" w:cstheme="minorBidi"/>
        </w:rPr>
      </w:pPr>
      <w:r w:rsidRPr="00500FB3">
        <w:rPr>
          <w:rFonts w:asciiTheme="minorBidi" w:eastAsia="Arial" w:hAnsiTheme="minorBidi" w:cstheme="minorBidi"/>
          <w:b/>
          <w:bCs/>
          <w:color w:val="1F5C99"/>
          <w:sz w:val="32"/>
          <w:szCs w:val="32"/>
        </w:rPr>
        <w:t>When Programs End Overnight: The Impact of the Dismantling of USAID on Persons with Disabilities</w:t>
      </w:r>
    </w:p>
    <w:p w14:paraId="057EA7F5" w14:textId="23E69D04" w:rsidR="00440ED2" w:rsidRPr="00500FB3" w:rsidRDefault="006B34EA">
      <w:pPr>
        <w:pBdr>
          <w:bottom w:val="single" w:sz="6" w:space="6" w:color="1F5C99"/>
        </w:pBdr>
        <w:spacing w:after="320"/>
        <w:rPr>
          <w:rFonts w:asciiTheme="minorBidi" w:hAnsiTheme="minorBidi" w:cstheme="minorBidi"/>
        </w:rPr>
      </w:pPr>
      <w:r w:rsidRPr="00500FB3">
        <w:rPr>
          <w:rFonts w:asciiTheme="minorBidi" w:eastAsia="Arial" w:hAnsiTheme="minorBidi" w:cstheme="minorBidi"/>
          <w:i/>
          <w:iCs/>
          <w:color w:val="888888"/>
        </w:rPr>
        <w:t xml:space="preserve">Inclusive Development </w:t>
      </w:r>
      <w:proofErr w:type="gramStart"/>
      <w:r w:rsidRPr="00500FB3">
        <w:rPr>
          <w:rFonts w:asciiTheme="minorBidi" w:eastAsia="Arial" w:hAnsiTheme="minorBidi" w:cstheme="minorBidi"/>
          <w:i/>
          <w:iCs/>
          <w:color w:val="888888"/>
        </w:rPr>
        <w:t>Partners  |</w:t>
      </w:r>
      <w:proofErr w:type="gramEnd"/>
      <w:r w:rsidRPr="00500FB3">
        <w:rPr>
          <w:rFonts w:asciiTheme="minorBidi" w:eastAsia="Arial" w:hAnsiTheme="minorBidi" w:cstheme="minorBidi"/>
          <w:i/>
          <w:iCs/>
          <w:color w:val="888888"/>
        </w:rPr>
        <w:t xml:space="preserve">  </w:t>
      </w:r>
      <w:r w:rsidR="000818D8">
        <w:rPr>
          <w:rFonts w:asciiTheme="minorBidi" w:eastAsia="Arial" w:hAnsiTheme="minorBidi" w:cstheme="minorBidi"/>
          <w:i/>
          <w:iCs/>
          <w:color w:val="888888"/>
        </w:rPr>
        <w:t>July</w:t>
      </w:r>
      <w:r w:rsidRPr="00500FB3">
        <w:rPr>
          <w:rFonts w:asciiTheme="minorBidi" w:eastAsia="Arial" w:hAnsiTheme="minorBidi" w:cstheme="minorBidi"/>
          <w:i/>
          <w:iCs/>
          <w:color w:val="888888"/>
        </w:rPr>
        <w:t xml:space="preserve"> </w:t>
      </w:r>
      <w:proofErr w:type="gramStart"/>
      <w:r w:rsidRPr="00500FB3">
        <w:rPr>
          <w:rFonts w:asciiTheme="minorBidi" w:eastAsia="Arial" w:hAnsiTheme="minorBidi" w:cstheme="minorBidi"/>
          <w:i/>
          <w:iCs/>
          <w:color w:val="888888"/>
        </w:rPr>
        <w:t>2026  |</w:t>
      </w:r>
      <w:proofErr w:type="gramEnd"/>
      <w:r w:rsidRPr="00500FB3">
        <w:rPr>
          <w:rFonts w:asciiTheme="minorBidi" w:eastAsia="Arial" w:hAnsiTheme="minorBidi" w:cstheme="minorBidi"/>
          <w:i/>
          <w:iCs/>
          <w:color w:val="888888"/>
        </w:rPr>
        <w:t xml:space="preserve">  www.inclusivedevpartners.org</w:t>
      </w:r>
    </w:p>
    <w:p w14:paraId="2DF7991F" w14:textId="1D2BA5D6" w:rsidR="000818D8" w:rsidRDefault="0016263A">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El Salvador</w:t>
      </w:r>
      <w:r w:rsidR="000818D8" w:rsidRPr="000818D8">
        <w:rPr>
          <w:rFonts w:asciiTheme="minorBidi" w:eastAsia="Arial" w:hAnsiTheme="minorBidi" w:cstheme="minorBidi"/>
          <w:color w:val="000000" w:themeColor="text1"/>
          <w:sz w:val="22"/>
          <w:szCs w:val="22"/>
        </w:rPr>
        <w:t xml:space="preserve"> was one of eight study countries in IDP’s mixed</w:t>
      </w:r>
      <w:r w:rsidR="000818D8" w:rsidRPr="000818D8">
        <w:rPr>
          <w:rFonts w:ascii="Cambria Math" w:eastAsia="Arial" w:hAnsi="Cambria Math" w:cs="Cambria Math"/>
          <w:color w:val="000000" w:themeColor="text1"/>
          <w:sz w:val="22"/>
          <w:szCs w:val="22"/>
        </w:rPr>
        <w:t>‑</w:t>
      </w:r>
      <w:r w:rsidR="000818D8" w:rsidRPr="000818D8">
        <w:rPr>
          <w:rFonts w:asciiTheme="minorBidi" w:eastAsia="Arial" w:hAnsiTheme="minorBidi" w:cstheme="minorBidi"/>
          <w:color w:val="000000" w:themeColor="text1"/>
          <w:sz w:val="22"/>
          <w:szCs w:val="22"/>
        </w:rPr>
        <w:t>methods research on the impact of the USAID closure on persons with disabilities. Research was conducted through a global survey, key informant interviews (KIIs), and focus group discussions (FGDs) with government officials, OPD staff, implementing partners, adults with disabilities, and parents and caregivers of children with disabilities.</w:t>
      </w:r>
    </w:p>
    <w:p w14:paraId="63A03287" w14:textId="462C564D" w:rsidR="001D5C24" w:rsidRPr="00500FB3" w:rsidRDefault="001D5C24" w:rsidP="00F837E3">
      <w:pPr>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Country Overview</w:t>
      </w:r>
    </w:p>
    <w:p w14:paraId="5A6BFBB0" w14:textId="274AEC50" w:rsidR="0016263A" w:rsidRDefault="0016263A" w:rsidP="00F837E3">
      <w:pPr>
        <w:rPr>
          <w:rFonts w:asciiTheme="minorBidi" w:eastAsia="Arial" w:hAnsiTheme="minorBidi" w:cstheme="minorBidi"/>
          <w:color w:val="000000" w:themeColor="text1"/>
          <w:sz w:val="22"/>
          <w:szCs w:val="22"/>
        </w:rPr>
      </w:pPr>
      <w:r w:rsidRPr="0016263A">
        <w:rPr>
          <w:rFonts w:asciiTheme="minorBidi" w:eastAsia="Arial" w:hAnsiTheme="minorBidi" w:cstheme="minorBidi"/>
          <w:color w:val="000000" w:themeColor="text1"/>
          <w:sz w:val="22"/>
          <w:szCs w:val="22"/>
        </w:rPr>
        <w:t>El Salvador is a lower</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middle</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income country with persistent structural inequality, high exposure to violence, and significant climate vulnerability. Despite recent improvements in security and economic stabilization efforts, the country continues to face deep</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rooted development challenges. El Salvador</w:t>
      </w:r>
      <w:r w:rsidRPr="0016263A">
        <w:rPr>
          <w:rFonts w:ascii="Arial" w:eastAsia="Arial" w:hAnsi="Arial" w:cs="Arial"/>
          <w:color w:val="000000" w:themeColor="text1"/>
          <w:sz w:val="22"/>
          <w:szCs w:val="22"/>
        </w:rPr>
        <w:t>’</w:t>
      </w:r>
      <w:r w:rsidRPr="0016263A">
        <w:rPr>
          <w:rFonts w:asciiTheme="minorBidi" w:eastAsia="Arial" w:hAnsiTheme="minorBidi" w:cstheme="minorBidi"/>
          <w:color w:val="000000" w:themeColor="text1"/>
          <w:sz w:val="22"/>
          <w:szCs w:val="22"/>
        </w:rPr>
        <w:t>s GDP per capita stood at approximately $</w:t>
      </w:r>
      <w:r w:rsidR="00410A55">
        <w:rPr>
          <w:rFonts w:asciiTheme="minorBidi" w:eastAsia="Arial" w:hAnsiTheme="minorBidi" w:cstheme="minorBidi"/>
          <w:color w:val="000000" w:themeColor="text1"/>
          <w:sz w:val="22"/>
          <w:szCs w:val="22"/>
        </w:rPr>
        <w:t>5</w:t>
      </w:r>
      <w:r w:rsidRPr="0016263A">
        <w:rPr>
          <w:rFonts w:asciiTheme="minorBidi" w:eastAsia="Arial" w:hAnsiTheme="minorBidi" w:cstheme="minorBidi"/>
          <w:color w:val="000000" w:themeColor="text1"/>
          <w:sz w:val="22"/>
          <w:szCs w:val="22"/>
        </w:rPr>
        <w:t>,</w:t>
      </w:r>
      <w:r w:rsidR="00410A55">
        <w:rPr>
          <w:rFonts w:asciiTheme="minorBidi" w:eastAsia="Arial" w:hAnsiTheme="minorBidi" w:cstheme="minorBidi"/>
          <w:color w:val="000000" w:themeColor="text1"/>
          <w:sz w:val="22"/>
          <w:szCs w:val="22"/>
        </w:rPr>
        <w:t>767</w:t>
      </w:r>
      <w:r w:rsidRPr="0016263A">
        <w:rPr>
          <w:rFonts w:asciiTheme="minorBidi" w:eastAsia="Arial" w:hAnsiTheme="minorBidi" w:cstheme="minorBidi"/>
          <w:color w:val="000000" w:themeColor="text1"/>
          <w:sz w:val="22"/>
          <w:szCs w:val="22"/>
        </w:rPr>
        <w:t xml:space="preserve"> in 202</w:t>
      </w:r>
      <w:r w:rsidR="00410A55">
        <w:rPr>
          <w:rFonts w:asciiTheme="minorBidi" w:eastAsia="Arial" w:hAnsiTheme="minorBidi" w:cstheme="minorBidi"/>
          <w:color w:val="000000" w:themeColor="text1"/>
          <w:sz w:val="22"/>
          <w:szCs w:val="22"/>
        </w:rPr>
        <w:t>5</w:t>
      </w:r>
      <w:r w:rsidR="001A56E3">
        <w:rPr>
          <w:rFonts w:asciiTheme="minorBidi" w:eastAsia="Arial" w:hAnsiTheme="minorBidi" w:cstheme="minorBidi"/>
          <w:color w:val="000000" w:themeColor="text1"/>
          <w:sz w:val="22"/>
          <w:szCs w:val="22"/>
        </w:rPr>
        <w:t>,</w:t>
      </w:r>
      <w:r w:rsidR="00410A55">
        <w:rPr>
          <w:rStyle w:val="FootnoteReference"/>
          <w:rFonts w:asciiTheme="minorBidi" w:eastAsia="Arial" w:hAnsiTheme="minorBidi" w:cstheme="minorBidi"/>
          <w:color w:val="000000" w:themeColor="text1"/>
          <w:sz w:val="22"/>
          <w:szCs w:val="22"/>
        </w:rPr>
        <w:footnoteReference w:id="1"/>
      </w:r>
      <w:r w:rsidRPr="0016263A">
        <w:rPr>
          <w:rFonts w:asciiTheme="minorBidi" w:eastAsia="Arial" w:hAnsiTheme="minorBidi" w:cstheme="minorBidi"/>
          <w:color w:val="000000" w:themeColor="text1"/>
          <w:sz w:val="22"/>
          <w:szCs w:val="22"/>
        </w:rPr>
        <w:t xml:space="preserve"> yet nearly one</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third of Salvadorans remain in poverty</w:t>
      </w:r>
      <w:r w:rsidR="007A7993">
        <w:rPr>
          <w:rFonts w:asciiTheme="minorBidi" w:eastAsia="Arial" w:hAnsiTheme="minorBidi" w:cstheme="minorBidi"/>
          <w:color w:val="000000" w:themeColor="text1"/>
          <w:sz w:val="22"/>
          <w:szCs w:val="22"/>
        </w:rPr>
        <w:t xml:space="preserve"> (</w:t>
      </w:r>
      <w:r w:rsidR="001A56E3">
        <w:rPr>
          <w:rFonts w:asciiTheme="minorBidi" w:eastAsia="Arial" w:hAnsiTheme="minorBidi" w:cstheme="minorBidi"/>
          <w:color w:val="000000" w:themeColor="text1"/>
          <w:sz w:val="22"/>
          <w:szCs w:val="22"/>
        </w:rPr>
        <w:t>poverty rate at national poverty line at 27.20%</w:t>
      </w:r>
      <w:r w:rsidR="001A56E3">
        <w:rPr>
          <w:rStyle w:val="FootnoteReference"/>
          <w:rFonts w:asciiTheme="minorBidi" w:eastAsia="Arial" w:hAnsiTheme="minorBidi" w:cstheme="minorBidi"/>
          <w:color w:val="000000" w:themeColor="text1"/>
          <w:sz w:val="22"/>
          <w:szCs w:val="22"/>
        </w:rPr>
        <w:footnoteReference w:id="2"/>
      </w:r>
      <w:r w:rsidR="007A7993">
        <w:rPr>
          <w:rFonts w:asciiTheme="minorBidi" w:eastAsia="Arial" w:hAnsiTheme="minorBidi" w:cstheme="minorBidi"/>
          <w:color w:val="000000" w:themeColor="text1"/>
          <w:sz w:val="22"/>
          <w:szCs w:val="22"/>
        </w:rPr>
        <w:t>)</w:t>
      </w:r>
      <w:r w:rsidRPr="0016263A">
        <w:rPr>
          <w:rFonts w:asciiTheme="minorBidi" w:eastAsia="Arial" w:hAnsiTheme="minorBidi" w:cstheme="minorBidi"/>
          <w:color w:val="000000" w:themeColor="text1"/>
          <w:sz w:val="22"/>
          <w:szCs w:val="22"/>
        </w:rPr>
        <w:t>, and economic mobility is constrained by limited formal employment opportunities, high emigration rates, and chronic underinvestment in rural regions. Remittances</w:t>
      </w:r>
      <w:r w:rsidR="00B17AEE">
        <w:rPr>
          <w:rFonts w:asciiTheme="minorBidi" w:eastAsia="Arial" w:hAnsiTheme="minorBidi" w:cstheme="minorBidi"/>
          <w:color w:val="000000" w:themeColor="text1"/>
          <w:sz w:val="22"/>
          <w:szCs w:val="22"/>
        </w:rPr>
        <w:t xml:space="preserve">, </w:t>
      </w:r>
      <w:r w:rsidRPr="0016263A">
        <w:rPr>
          <w:rFonts w:asciiTheme="minorBidi" w:eastAsia="Arial" w:hAnsiTheme="minorBidi" w:cstheme="minorBidi"/>
          <w:color w:val="000000" w:themeColor="text1"/>
          <w:sz w:val="22"/>
          <w:szCs w:val="22"/>
        </w:rPr>
        <w:t xml:space="preserve">equivalent to </w:t>
      </w:r>
      <w:r w:rsidR="00B17AEE">
        <w:rPr>
          <w:rFonts w:asciiTheme="minorBidi" w:eastAsia="Arial" w:hAnsiTheme="minorBidi" w:cstheme="minorBidi"/>
          <w:color w:val="000000" w:themeColor="text1"/>
          <w:sz w:val="22"/>
          <w:szCs w:val="22"/>
        </w:rPr>
        <w:t>24</w:t>
      </w:r>
      <w:r w:rsidRPr="0016263A">
        <w:rPr>
          <w:rFonts w:asciiTheme="minorBidi" w:eastAsia="Arial" w:hAnsiTheme="minorBidi" w:cstheme="minorBidi"/>
          <w:color w:val="000000" w:themeColor="text1"/>
          <w:sz w:val="22"/>
          <w:szCs w:val="22"/>
        </w:rPr>
        <w:t>% of GDP</w:t>
      </w:r>
      <w:r w:rsidR="00B17AEE">
        <w:rPr>
          <w:rFonts w:asciiTheme="minorBidi" w:eastAsia="Arial" w:hAnsiTheme="minorBidi" w:cstheme="minorBidi"/>
          <w:color w:val="000000" w:themeColor="text1"/>
          <w:sz w:val="22"/>
          <w:szCs w:val="22"/>
        </w:rPr>
        <w:t xml:space="preserve"> in 2023, </w:t>
      </w:r>
      <w:r w:rsidRPr="0016263A">
        <w:rPr>
          <w:rFonts w:asciiTheme="minorBidi" w:eastAsia="Arial" w:hAnsiTheme="minorBidi" w:cstheme="minorBidi"/>
          <w:color w:val="000000" w:themeColor="text1"/>
          <w:sz w:val="22"/>
          <w:szCs w:val="22"/>
        </w:rPr>
        <w:t>remain a primary source of household income, underscoring the fragility of domestic economic systems and the dependence on external labor markets for national stability.</w:t>
      </w:r>
      <w:r w:rsidR="00DD6994">
        <w:rPr>
          <w:rStyle w:val="FootnoteReference"/>
          <w:rFonts w:asciiTheme="minorBidi" w:eastAsia="Arial" w:hAnsiTheme="minorBidi" w:cstheme="minorBidi"/>
          <w:color w:val="000000" w:themeColor="text1"/>
          <w:sz w:val="22"/>
          <w:szCs w:val="22"/>
        </w:rPr>
        <w:footnoteReference w:id="3"/>
      </w:r>
    </w:p>
    <w:p w14:paraId="568A312E" w14:textId="77777777" w:rsidR="00F837E3" w:rsidRPr="0016263A" w:rsidRDefault="00F837E3" w:rsidP="00F837E3">
      <w:pPr>
        <w:rPr>
          <w:rFonts w:asciiTheme="minorBidi" w:eastAsia="Arial" w:hAnsiTheme="minorBidi" w:cstheme="minorBidi"/>
          <w:color w:val="000000" w:themeColor="text1"/>
          <w:sz w:val="22"/>
          <w:szCs w:val="22"/>
        </w:rPr>
      </w:pPr>
    </w:p>
    <w:p w14:paraId="2FEC284D" w14:textId="120CA0D4" w:rsidR="0016263A" w:rsidRDefault="0016263A" w:rsidP="00F837E3">
      <w:pPr>
        <w:rPr>
          <w:rFonts w:asciiTheme="minorBidi" w:eastAsia="Arial" w:hAnsiTheme="minorBidi" w:cstheme="minorBidi"/>
          <w:color w:val="000000" w:themeColor="text1"/>
          <w:sz w:val="22"/>
          <w:szCs w:val="22"/>
        </w:rPr>
      </w:pPr>
      <w:r w:rsidRPr="0016263A">
        <w:rPr>
          <w:rFonts w:asciiTheme="minorBidi" w:eastAsia="Arial" w:hAnsiTheme="minorBidi" w:cstheme="minorBidi"/>
          <w:color w:val="000000" w:themeColor="text1"/>
          <w:sz w:val="22"/>
          <w:szCs w:val="22"/>
        </w:rPr>
        <w:t>El Salvador’s development trajectory has long been shaped by cycles of violence and displacement. For more than two decades, gang</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related insecurity</w:t>
      </w:r>
      <w:r w:rsidR="00852DAA">
        <w:rPr>
          <w:rFonts w:ascii="Arial" w:eastAsia="Arial" w:hAnsi="Arial" w:cs="Arial"/>
          <w:color w:val="000000" w:themeColor="text1"/>
          <w:sz w:val="22"/>
          <w:szCs w:val="22"/>
        </w:rPr>
        <w:t xml:space="preserve">, </w:t>
      </w:r>
      <w:r w:rsidRPr="0016263A">
        <w:rPr>
          <w:rFonts w:asciiTheme="minorBidi" w:eastAsia="Arial" w:hAnsiTheme="minorBidi" w:cstheme="minorBidi"/>
          <w:color w:val="000000" w:themeColor="text1"/>
          <w:sz w:val="22"/>
          <w:szCs w:val="22"/>
        </w:rPr>
        <w:t>particularly from MS</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13 and Barrio 18</w:t>
      </w:r>
      <w:r w:rsidR="00852DAA">
        <w:rPr>
          <w:rFonts w:ascii="Arial" w:eastAsia="Arial" w:hAnsi="Arial" w:cs="Arial"/>
          <w:color w:val="000000" w:themeColor="text1"/>
          <w:sz w:val="22"/>
          <w:szCs w:val="22"/>
        </w:rPr>
        <w:t xml:space="preserve">, </w:t>
      </w:r>
      <w:r w:rsidRPr="0016263A">
        <w:rPr>
          <w:rFonts w:asciiTheme="minorBidi" w:eastAsia="Arial" w:hAnsiTheme="minorBidi" w:cstheme="minorBidi"/>
          <w:color w:val="000000" w:themeColor="text1"/>
          <w:sz w:val="22"/>
          <w:szCs w:val="22"/>
        </w:rPr>
        <w:t>has disrupted community life, weakened public institutions, and constrained access to education and social services. Prior to recent security reforms, homicide rates were among the highest in the world, and extortion, forced recruitment, and territorial control by gangs severely limited mobility for youth and families in marginalized neighborhoods.</w:t>
      </w:r>
      <w:r w:rsidR="002F40D2">
        <w:rPr>
          <w:rStyle w:val="FootnoteReference"/>
          <w:rFonts w:asciiTheme="minorBidi" w:eastAsia="Arial" w:hAnsiTheme="minorBidi" w:cstheme="minorBidi"/>
          <w:color w:val="000000" w:themeColor="text1"/>
          <w:sz w:val="22"/>
          <w:szCs w:val="22"/>
        </w:rPr>
        <w:footnoteReference w:id="4"/>
      </w:r>
      <w:r w:rsidR="00B5412C">
        <w:rPr>
          <w:rStyle w:val="FootnoteReference"/>
          <w:rFonts w:asciiTheme="minorBidi" w:eastAsia="Arial" w:hAnsiTheme="minorBidi" w:cstheme="minorBidi"/>
          <w:color w:val="000000" w:themeColor="text1"/>
          <w:sz w:val="22"/>
          <w:szCs w:val="22"/>
        </w:rPr>
        <w:footnoteReference w:id="5"/>
      </w:r>
      <w:r w:rsidRPr="0016263A">
        <w:rPr>
          <w:rFonts w:asciiTheme="minorBidi" w:eastAsia="Arial" w:hAnsiTheme="minorBidi" w:cstheme="minorBidi"/>
          <w:color w:val="000000" w:themeColor="text1"/>
          <w:sz w:val="22"/>
          <w:szCs w:val="22"/>
        </w:rPr>
        <w:t xml:space="preserve"> These conditions contributed to widespread internal displacement and pushed hundreds of thousands of Salvadorans to migrate, often irregularly, in search of safety and economic opportunity.</w:t>
      </w:r>
      <w:r w:rsidR="00F837E3">
        <w:rPr>
          <w:rFonts w:asciiTheme="minorBidi" w:eastAsia="Arial" w:hAnsiTheme="minorBidi" w:cstheme="minorBidi"/>
          <w:color w:val="000000" w:themeColor="text1"/>
          <w:sz w:val="22"/>
          <w:szCs w:val="22"/>
        </w:rPr>
        <w:t xml:space="preserve"> </w:t>
      </w:r>
      <w:r w:rsidRPr="0016263A">
        <w:rPr>
          <w:rFonts w:asciiTheme="minorBidi" w:eastAsia="Arial" w:hAnsiTheme="minorBidi" w:cstheme="minorBidi"/>
          <w:color w:val="000000" w:themeColor="text1"/>
          <w:sz w:val="22"/>
          <w:szCs w:val="22"/>
        </w:rPr>
        <w:t>Although the government has implemented aggressive security measures since 2019 that have significantly reduced reported homicide rates, the long</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term social and economic consequences of decades of violence remain acute. Communities historically affected by gang control continue to experience high unemployment, low educational attainment, and limited access to public services,</w:t>
      </w:r>
      <w:r w:rsidR="00991088">
        <w:rPr>
          <w:rStyle w:val="FootnoteReference"/>
          <w:rFonts w:asciiTheme="minorBidi" w:eastAsia="Arial" w:hAnsiTheme="minorBidi" w:cstheme="minorBidi"/>
          <w:color w:val="000000" w:themeColor="text1"/>
          <w:sz w:val="22"/>
          <w:szCs w:val="22"/>
        </w:rPr>
        <w:footnoteReference w:id="6"/>
      </w:r>
      <w:r w:rsidRPr="0016263A">
        <w:rPr>
          <w:rFonts w:asciiTheme="minorBidi" w:eastAsia="Arial" w:hAnsiTheme="minorBidi" w:cstheme="minorBidi"/>
          <w:color w:val="000000" w:themeColor="text1"/>
          <w:sz w:val="22"/>
          <w:szCs w:val="22"/>
        </w:rPr>
        <w:t xml:space="preserve"> making sustained development investment essential for rebuilding social cohesion and expanding economic alternatives for youth.</w:t>
      </w:r>
    </w:p>
    <w:p w14:paraId="6899A199" w14:textId="77777777" w:rsidR="00F837E3" w:rsidRPr="0016263A" w:rsidRDefault="00F837E3" w:rsidP="00F837E3">
      <w:pPr>
        <w:rPr>
          <w:rFonts w:asciiTheme="minorBidi" w:eastAsia="Arial" w:hAnsiTheme="minorBidi" w:cstheme="minorBidi"/>
          <w:color w:val="000000" w:themeColor="text1"/>
          <w:sz w:val="22"/>
          <w:szCs w:val="22"/>
        </w:rPr>
      </w:pPr>
    </w:p>
    <w:p w14:paraId="5F468EEE" w14:textId="53BDB20E" w:rsidR="0016263A" w:rsidRDefault="0016263A" w:rsidP="00F837E3">
      <w:pPr>
        <w:rPr>
          <w:rFonts w:asciiTheme="minorBidi" w:eastAsia="Arial" w:hAnsiTheme="minorBidi" w:cstheme="minorBidi"/>
          <w:color w:val="000000" w:themeColor="text1"/>
          <w:sz w:val="22"/>
          <w:szCs w:val="22"/>
        </w:rPr>
      </w:pPr>
      <w:r w:rsidRPr="0016263A">
        <w:rPr>
          <w:rFonts w:asciiTheme="minorBidi" w:eastAsia="Arial" w:hAnsiTheme="minorBidi" w:cstheme="minorBidi"/>
          <w:color w:val="000000" w:themeColor="text1"/>
          <w:sz w:val="22"/>
          <w:szCs w:val="22"/>
        </w:rPr>
        <w:t>El Salvador is also one of the most climate</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 xml:space="preserve">vulnerable countries in Central America. Recurrent earthquakes, tropical storms, floods, and droughts disproportionately affect rural and </w:t>
      </w:r>
      <w:r w:rsidRPr="0016263A">
        <w:rPr>
          <w:rFonts w:asciiTheme="minorBidi" w:eastAsia="Arial" w:hAnsiTheme="minorBidi" w:cstheme="minorBidi"/>
          <w:color w:val="000000" w:themeColor="text1"/>
          <w:sz w:val="22"/>
          <w:szCs w:val="22"/>
        </w:rPr>
        <w:lastRenderedPageBreak/>
        <w:t>low</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income communities, damaging infrastructure, disrupting schooling, and exacerbating food insecurity.</w:t>
      </w:r>
      <w:r w:rsidR="009D0628">
        <w:rPr>
          <w:rStyle w:val="FootnoteReference"/>
          <w:rFonts w:asciiTheme="minorBidi" w:eastAsia="Arial" w:hAnsiTheme="minorBidi" w:cstheme="minorBidi"/>
          <w:color w:val="000000" w:themeColor="text1"/>
          <w:sz w:val="22"/>
          <w:szCs w:val="22"/>
        </w:rPr>
        <w:footnoteReference w:id="7"/>
      </w:r>
      <w:r w:rsidRPr="0016263A">
        <w:rPr>
          <w:rFonts w:asciiTheme="minorBidi" w:eastAsia="Arial" w:hAnsiTheme="minorBidi" w:cstheme="minorBidi"/>
          <w:color w:val="000000" w:themeColor="text1"/>
          <w:sz w:val="22"/>
          <w:szCs w:val="22"/>
        </w:rPr>
        <w:t xml:space="preserve"> Climate shocks</w:t>
      </w:r>
      <w:r w:rsidR="008A5A74">
        <w:rPr>
          <w:rFonts w:ascii="Arial" w:eastAsia="Arial" w:hAnsi="Arial" w:cs="Arial"/>
          <w:color w:val="000000" w:themeColor="text1"/>
          <w:sz w:val="22"/>
          <w:szCs w:val="22"/>
        </w:rPr>
        <w:t xml:space="preserve">, </w:t>
      </w:r>
      <w:r w:rsidRPr="0016263A">
        <w:rPr>
          <w:rFonts w:asciiTheme="minorBidi" w:eastAsia="Arial" w:hAnsiTheme="minorBidi" w:cstheme="minorBidi"/>
          <w:color w:val="000000" w:themeColor="text1"/>
          <w:sz w:val="22"/>
          <w:szCs w:val="22"/>
        </w:rPr>
        <w:t>such as the 2023</w:t>
      </w:r>
      <w:r w:rsidRPr="0016263A">
        <w:rPr>
          <w:rFonts w:ascii="Arial" w:eastAsia="Arial" w:hAnsi="Arial" w:cs="Arial"/>
          <w:color w:val="000000" w:themeColor="text1"/>
          <w:sz w:val="22"/>
          <w:szCs w:val="22"/>
        </w:rPr>
        <w:t>–</w:t>
      </w:r>
      <w:r w:rsidRPr="0016263A">
        <w:rPr>
          <w:rFonts w:asciiTheme="minorBidi" w:eastAsia="Arial" w:hAnsiTheme="minorBidi" w:cstheme="minorBidi"/>
          <w:color w:val="000000" w:themeColor="text1"/>
          <w:sz w:val="22"/>
          <w:szCs w:val="22"/>
        </w:rPr>
        <w:t>2024 regional drought</w:t>
      </w:r>
      <w:r w:rsidR="008A5A74">
        <w:rPr>
          <w:rFonts w:ascii="Arial" w:eastAsia="Arial" w:hAnsi="Arial" w:cs="Arial"/>
          <w:color w:val="000000" w:themeColor="text1"/>
          <w:sz w:val="22"/>
          <w:szCs w:val="22"/>
        </w:rPr>
        <w:t xml:space="preserve">, </w:t>
      </w:r>
      <w:r w:rsidRPr="0016263A">
        <w:rPr>
          <w:rFonts w:asciiTheme="minorBidi" w:eastAsia="Arial" w:hAnsiTheme="minorBidi" w:cstheme="minorBidi"/>
          <w:color w:val="000000" w:themeColor="text1"/>
          <w:sz w:val="22"/>
          <w:szCs w:val="22"/>
        </w:rPr>
        <w:t>have intensified agricultural losses and increased household vulnerability, particularly among smallholder farmers who lack access to irrigation, insurance, or diversified livelihoods.</w:t>
      </w:r>
      <w:r w:rsidR="008A5A74">
        <w:rPr>
          <w:rStyle w:val="FootnoteReference"/>
          <w:rFonts w:asciiTheme="minorBidi" w:eastAsia="Arial" w:hAnsiTheme="minorBidi" w:cstheme="minorBidi"/>
          <w:color w:val="000000" w:themeColor="text1"/>
          <w:sz w:val="22"/>
          <w:szCs w:val="22"/>
        </w:rPr>
        <w:footnoteReference w:id="8"/>
      </w:r>
      <w:r w:rsidRPr="0016263A">
        <w:rPr>
          <w:rFonts w:asciiTheme="minorBidi" w:eastAsia="Arial" w:hAnsiTheme="minorBidi" w:cstheme="minorBidi"/>
          <w:color w:val="000000" w:themeColor="text1"/>
          <w:sz w:val="22"/>
          <w:szCs w:val="22"/>
        </w:rPr>
        <w:t xml:space="preserve"> These environmental pressures compound existing social inequities and strain government capacity to deliver resilient, inclusive services.</w:t>
      </w:r>
    </w:p>
    <w:p w14:paraId="751AA92C" w14:textId="77777777" w:rsidR="00F837E3" w:rsidRPr="0016263A" w:rsidRDefault="00F837E3" w:rsidP="00F837E3">
      <w:pPr>
        <w:rPr>
          <w:rFonts w:asciiTheme="minorBidi" w:eastAsia="Arial" w:hAnsiTheme="minorBidi" w:cstheme="minorBidi"/>
          <w:color w:val="000000" w:themeColor="text1"/>
          <w:sz w:val="22"/>
          <w:szCs w:val="22"/>
        </w:rPr>
      </w:pPr>
    </w:p>
    <w:p w14:paraId="1C31411B" w14:textId="77777777" w:rsidR="00F837E3" w:rsidRDefault="0016263A" w:rsidP="00F837E3">
      <w:pPr>
        <w:rPr>
          <w:rFonts w:asciiTheme="minorBidi" w:eastAsia="Arial" w:hAnsiTheme="minorBidi" w:cstheme="minorBidi"/>
          <w:color w:val="000000" w:themeColor="text1"/>
          <w:sz w:val="22"/>
          <w:szCs w:val="22"/>
        </w:rPr>
      </w:pPr>
      <w:r w:rsidRPr="0016263A">
        <w:rPr>
          <w:rFonts w:asciiTheme="minorBidi" w:eastAsia="Arial" w:hAnsiTheme="minorBidi" w:cstheme="minorBidi"/>
          <w:color w:val="000000" w:themeColor="text1"/>
          <w:sz w:val="22"/>
          <w:szCs w:val="22"/>
        </w:rPr>
        <w:t>Education access remains uneven, especially for children in rural areas and those affected by violence or poverty. While primary education is officially free and compulsory, school dropout rates remain high, driven by economic hardship, insecurity, and limited access to transportation or inclusive learning environments.</w:t>
      </w:r>
      <w:r w:rsidR="00F22124">
        <w:rPr>
          <w:rStyle w:val="FootnoteReference"/>
          <w:rFonts w:asciiTheme="minorBidi" w:eastAsia="Arial" w:hAnsiTheme="minorBidi" w:cstheme="minorBidi"/>
          <w:color w:val="000000" w:themeColor="text1"/>
          <w:sz w:val="22"/>
          <w:szCs w:val="22"/>
        </w:rPr>
        <w:footnoteReference w:id="9"/>
      </w:r>
      <w:r w:rsidRPr="0016263A">
        <w:rPr>
          <w:rFonts w:asciiTheme="minorBidi" w:eastAsia="Arial" w:hAnsiTheme="minorBidi" w:cstheme="minorBidi"/>
          <w:color w:val="000000" w:themeColor="text1"/>
          <w:sz w:val="22"/>
          <w:szCs w:val="22"/>
        </w:rPr>
        <w:t xml:space="preserve"> Adolescents are particularly vulnerable: </w:t>
      </w:r>
      <w:proofErr w:type="gramStart"/>
      <w:r w:rsidRPr="0016263A">
        <w:rPr>
          <w:rFonts w:asciiTheme="minorBidi" w:eastAsia="Arial" w:hAnsiTheme="minorBidi" w:cstheme="minorBidi"/>
          <w:color w:val="000000" w:themeColor="text1"/>
          <w:sz w:val="22"/>
          <w:szCs w:val="22"/>
        </w:rPr>
        <w:t>many</w:t>
      </w:r>
      <w:proofErr w:type="gramEnd"/>
      <w:r w:rsidRPr="0016263A">
        <w:rPr>
          <w:rFonts w:asciiTheme="minorBidi" w:eastAsia="Arial" w:hAnsiTheme="minorBidi" w:cstheme="minorBidi"/>
          <w:color w:val="000000" w:themeColor="text1"/>
          <w:sz w:val="22"/>
          <w:szCs w:val="22"/>
        </w:rPr>
        <w:t xml:space="preserve"> leave school early to work, migrate, or avoid gang</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related risks.</w:t>
      </w:r>
      <w:r w:rsidR="0093184E">
        <w:rPr>
          <w:rStyle w:val="FootnoteReference"/>
          <w:rFonts w:asciiTheme="minorBidi" w:eastAsia="Arial" w:hAnsiTheme="minorBidi" w:cstheme="minorBidi"/>
          <w:color w:val="000000" w:themeColor="text1"/>
          <w:sz w:val="22"/>
          <w:szCs w:val="22"/>
        </w:rPr>
        <w:footnoteReference w:id="10"/>
      </w:r>
      <w:r w:rsidRPr="0016263A">
        <w:rPr>
          <w:rFonts w:asciiTheme="minorBidi" w:eastAsia="Arial" w:hAnsiTheme="minorBidi" w:cstheme="minorBidi"/>
          <w:color w:val="000000" w:themeColor="text1"/>
          <w:sz w:val="22"/>
          <w:szCs w:val="22"/>
        </w:rPr>
        <w:t xml:space="preserve"> As a result, El Salvador faces a persistent skills gap, with many youth lacking the training needed to participate in formal employment or emerging economic sectors.</w:t>
      </w:r>
      <w:r w:rsidR="00F837E3">
        <w:rPr>
          <w:rFonts w:asciiTheme="minorBidi" w:eastAsia="Arial" w:hAnsiTheme="minorBidi" w:cstheme="minorBidi"/>
          <w:color w:val="000000" w:themeColor="text1"/>
          <w:sz w:val="22"/>
          <w:szCs w:val="22"/>
        </w:rPr>
        <w:t xml:space="preserve"> </w:t>
      </w:r>
    </w:p>
    <w:p w14:paraId="6C07C47D" w14:textId="77777777" w:rsidR="00F837E3" w:rsidRDefault="00F837E3" w:rsidP="00F837E3">
      <w:pPr>
        <w:rPr>
          <w:rFonts w:asciiTheme="minorBidi" w:eastAsia="Arial" w:hAnsiTheme="minorBidi" w:cstheme="minorBidi"/>
          <w:color w:val="000000" w:themeColor="text1"/>
          <w:sz w:val="22"/>
          <w:szCs w:val="22"/>
        </w:rPr>
      </w:pPr>
    </w:p>
    <w:p w14:paraId="7D96913D" w14:textId="289B61E8" w:rsidR="0016263A" w:rsidRDefault="0016263A" w:rsidP="00F837E3">
      <w:pPr>
        <w:rPr>
          <w:rFonts w:asciiTheme="minorBidi" w:eastAsia="Arial" w:hAnsiTheme="minorBidi" w:cstheme="minorBidi"/>
          <w:color w:val="000000" w:themeColor="text1"/>
          <w:sz w:val="22"/>
          <w:szCs w:val="22"/>
        </w:rPr>
      </w:pPr>
      <w:r w:rsidRPr="0016263A">
        <w:rPr>
          <w:rFonts w:asciiTheme="minorBidi" w:eastAsia="Arial" w:hAnsiTheme="minorBidi" w:cstheme="minorBidi"/>
          <w:color w:val="000000" w:themeColor="text1"/>
          <w:sz w:val="22"/>
          <w:szCs w:val="22"/>
        </w:rPr>
        <w:t xml:space="preserve">Persons with disabilities experience additional barriers to inclusion. National disability prevalence </w:t>
      </w:r>
      <w:r w:rsidR="00BD097A">
        <w:rPr>
          <w:rFonts w:asciiTheme="minorBidi" w:eastAsia="Arial" w:hAnsiTheme="minorBidi" w:cstheme="minorBidi"/>
          <w:color w:val="000000" w:themeColor="text1"/>
          <w:sz w:val="22"/>
          <w:szCs w:val="22"/>
        </w:rPr>
        <w:t xml:space="preserve">is </w:t>
      </w:r>
      <w:r w:rsidRPr="0016263A">
        <w:rPr>
          <w:rFonts w:asciiTheme="minorBidi" w:eastAsia="Arial" w:hAnsiTheme="minorBidi" w:cstheme="minorBidi"/>
          <w:color w:val="000000" w:themeColor="text1"/>
          <w:sz w:val="22"/>
          <w:szCs w:val="22"/>
        </w:rPr>
        <w:t>estimate</w:t>
      </w:r>
      <w:r w:rsidR="006E1F53">
        <w:rPr>
          <w:rFonts w:asciiTheme="minorBidi" w:eastAsia="Arial" w:hAnsiTheme="minorBidi" w:cstheme="minorBidi"/>
          <w:color w:val="000000" w:themeColor="text1"/>
          <w:sz w:val="22"/>
          <w:szCs w:val="22"/>
        </w:rPr>
        <w:t xml:space="preserve">d </w:t>
      </w:r>
      <w:r w:rsidR="00BD097A">
        <w:rPr>
          <w:rFonts w:asciiTheme="minorBidi" w:eastAsia="Arial" w:hAnsiTheme="minorBidi" w:cstheme="minorBidi"/>
          <w:color w:val="000000" w:themeColor="text1"/>
          <w:sz w:val="22"/>
          <w:szCs w:val="22"/>
        </w:rPr>
        <w:t>to be 15%</w:t>
      </w:r>
      <w:r w:rsidRPr="0016263A">
        <w:rPr>
          <w:rFonts w:asciiTheme="minorBidi" w:eastAsia="Arial" w:hAnsiTheme="minorBidi" w:cstheme="minorBidi"/>
          <w:color w:val="000000" w:themeColor="text1"/>
          <w:sz w:val="22"/>
          <w:szCs w:val="22"/>
        </w:rPr>
        <w:t>,</w:t>
      </w:r>
      <w:r w:rsidR="00BD097A">
        <w:rPr>
          <w:rStyle w:val="FootnoteReference"/>
          <w:rFonts w:asciiTheme="minorBidi" w:eastAsia="Arial" w:hAnsiTheme="minorBidi" w:cstheme="minorBidi"/>
          <w:color w:val="000000" w:themeColor="text1"/>
          <w:sz w:val="22"/>
          <w:szCs w:val="22"/>
        </w:rPr>
        <w:footnoteReference w:id="11"/>
      </w:r>
      <w:r w:rsidRPr="0016263A">
        <w:rPr>
          <w:rFonts w:asciiTheme="minorBidi" w:eastAsia="Arial" w:hAnsiTheme="minorBidi" w:cstheme="minorBidi"/>
          <w:color w:val="000000" w:themeColor="text1"/>
          <w:sz w:val="22"/>
          <w:szCs w:val="22"/>
        </w:rPr>
        <w:t xml:space="preserve"> yet access to rehabilitation, assistive devices, and inclusive education remains limited outside major urban centers.</w:t>
      </w:r>
      <w:r w:rsidR="00F743F4">
        <w:rPr>
          <w:rStyle w:val="FootnoteReference"/>
          <w:rFonts w:asciiTheme="minorBidi" w:eastAsia="Arial" w:hAnsiTheme="minorBidi" w:cstheme="minorBidi"/>
          <w:color w:val="000000" w:themeColor="text1"/>
          <w:sz w:val="22"/>
          <w:szCs w:val="22"/>
        </w:rPr>
        <w:footnoteReference w:id="12"/>
      </w:r>
      <w:r w:rsidRPr="0016263A">
        <w:rPr>
          <w:rFonts w:asciiTheme="minorBidi" w:eastAsia="Arial" w:hAnsiTheme="minorBidi" w:cstheme="minorBidi"/>
          <w:color w:val="000000" w:themeColor="text1"/>
          <w:sz w:val="22"/>
          <w:szCs w:val="22"/>
        </w:rPr>
        <w:t xml:space="preserve"> Organizations of Persons with Disabilities (OPDs) play a critical role in advocating for rights and services, but they often operate with constrained financial resources and limited institutional support. Government systems have made progress toward disability</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inclusive policy frameworks, but implementation capacity remains insufficient to meet national needs, particularly in rural and climate</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affected regions.</w:t>
      </w:r>
      <w:r w:rsidR="000F1B91">
        <w:rPr>
          <w:rStyle w:val="FootnoteReference"/>
          <w:rFonts w:asciiTheme="minorBidi" w:eastAsia="Arial" w:hAnsiTheme="minorBidi" w:cstheme="minorBidi"/>
          <w:color w:val="000000" w:themeColor="text1"/>
          <w:sz w:val="22"/>
          <w:szCs w:val="22"/>
        </w:rPr>
        <w:footnoteReference w:id="13"/>
      </w:r>
    </w:p>
    <w:p w14:paraId="74D5903B" w14:textId="77777777" w:rsidR="00F837E3" w:rsidRPr="0016263A" w:rsidRDefault="00F837E3" w:rsidP="00F837E3">
      <w:pPr>
        <w:rPr>
          <w:rFonts w:asciiTheme="minorBidi" w:eastAsia="Arial" w:hAnsiTheme="minorBidi" w:cstheme="minorBidi"/>
          <w:color w:val="000000" w:themeColor="text1"/>
          <w:sz w:val="22"/>
          <w:szCs w:val="22"/>
        </w:rPr>
      </w:pPr>
    </w:p>
    <w:p w14:paraId="144ED304" w14:textId="23D10A98" w:rsidR="0016263A" w:rsidRPr="0016263A" w:rsidRDefault="0016263A" w:rsidP="00F837E3">
      <w:pPr>
        <w:rPr>
          <w:rFonts w:asciiTheme="minorBidi" w:eastAsia="Arial" w:hAnsiTheme="minorBidi" w:cstheme="minorBidi"/>
          <w:color w:val="000000" w:themeColor="text1"/>
          <w:sz w:val="22"/>
          <w:szCs w:val="22"/>
        </w:rPr>
      </w:pPr>
      <w:r w:rsidRPr="0016263A">
        <w:rPr>
          <w:rFonts w:asciiTheme="minorBidi" w:eastAsia="Arial" w:hAnsiTheme="minorBidi" w:cstheme="minorBidi"/>
          <w:color w:val="000000" w:themeColor="text1"/>
          <w:sz w:val="22"/>
          <w:szCs w:val="22"/>
        </w:rPr>
        <w:t>Given these intersecting challenges</w:t>
      </w:r>
      <w:r w:rsidR="0014384B">
        <w:rPr>
          <w:rFonts w:asciiTheme="minorBidi" w:eastAsia="Arial" w:hAnsiTheme="minorBidi" w:cstheme="minorBidi"/>
          <w:color w:val="000000" w:themeColor="text1"/>
          <w:sz w:val="22"/>
          <w:szCs w:val="22"/>
        </w:rPr>
        <w:t xml:space="preserve">, </w:t>
      </w:r>
      <w:r w:rsidRPr="0016263A">
        <w:rPr>
          <w:rFonts w:asciiTheme="minorBidi" w:eastAsia="Arial" w:hAnsiTheme="minorBidi" w:cstheme="minorBidi"/>
          <w:color w:val="000000" w:themeColor="text1"/>
          <w:sz w:val="22"/>
          <w:szCs w:val="22"/>
        </w:rPr>
        <w:t>structural poverty, historical violence, climate vulnerability, and limited inclusive service delivery</w:t>
      </w:r>
      <w:r w:rsidR="0014384B">
        <w:rPr>
          <w:rFonts w:asciiTheme="minorBidi" w:eastAsia="Arial" w:hAnsiTheme="minorBidi" w:cstheme="minorBidi"/>
          <w:color w:val="000000" w:themeColor="text1"/>
          <w:sz w:val="22"/>
          <w:szCs w:val="22"/>
        </w:rPr>
        <w:t xml:space="preserve">, </w:t>
      </w:r>
      <w:r w:rsidRPr="0016263A">
        <w:rPr>
          <w:rFonts w:asciiTheme="minorBidi" w:eastAsia="Arial" w:hAnsiTheme="minorBidi" w:cstheme="minorBidi"/>
          <w:color w:val="000000" w:themeColor="text1"/>
          <w:sz w:val="22"/>
          <w:szCs w:val="22"/>
        </w:rPr>
        <w:t>sustained external development investment is not supplementary but foundational. Evidence from community</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based programs in El Salvador shows that expanding access to quality education, vocational training, psychosocial support, and disability</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inclusive services strengthens resilience, reduces the appeal of violence, and creates pathways to long</w:t>
      </w:r>
      <w:r w:rsidRPr="0016263A">
        <w:rPr>
          <w:rFonts w:ascii="Cambria Math" w:eastAsia="Arial" w:hAnsi="Cambria Math" w:cs="Cambria Math"/>
          <w:color w:val="000000" w:themeColor="text1"/>
          <w:sz w:val="22"/>
          <w:szCs w:val="22"/>
        </w:rPr>
        <w:t>‑</w:t>
      </w:r>
      <w:r w:rsidRPr="0016263A">
        <w:rPr>
          <w:rFonts w:asciiTheme="minorBidi" w:eastAsia="Arial" w:hAnsiTheme="minorBidi" w:cstheme="minorBidi"/>
          <w:color w:val="000000" w:themeColor="text1"/>
          <w:sz w:val="22"/>
          <w:szCs w:val="22"/>
        </w:rPr>
        <w:t>term economic stability.</w:t>
      </w:r>
      <w:r w:rsidR="002656B0">
        <w:rPr>
          <w:rStyle w:val="FootnoteReference"/>
          <w:rFonts w:asciiTheme="minorBidi" w:eastAsia="Arial" w:hAnsiTheme="minorBidi" w:cstheme="minorBidi"/>
          <w:color w:val="000000" w:themeColor="text1"/>
          <w:sz w:val="22"/>
          <w:szCs w:val="22"/>
        </w:rPr>
        <w:footnoteReference w:id="14"/>
      </w:r>
      <w:r w:rsidR="00E950DF">
        <w:rPr>
          <w:rStyle w:val="FootnoteReference"/>
          <w:rFonts w:asciiTheme="minorBidi" w:eastAsia="Arial" w:hAnsiTheme="minorBidi" w:cstheme="minorBidi"/>
          <w:color w:val="000000" w:themeColor="text1"/>
          <w:sz w:val="22"/>
          <w:szCs w:val="22"/>
        </w:rPr>
        <w:footnoteReference w:id="15"/>
      </w:r>
      <w:r w:rsidR="008871E8">
        <w:rPr>
          <w:rStyle w:val="FootnoteReference"/>
          <w:rFonts w:asciiTheme="minorBidi" w:eastAsia="Arial" w:hAnsiTheme="minorBidi" w:cstheme="minorBidi"/>
          <w:color w:val="000000" w:themeColor="text1"/>
          <w:sz w:val="22"/>
          <w:szCs w:val="22"/>
        </w:rPr>
        <w:footnoteReference w:id="16"/>
      </w:r>
      <w:r w:rsidRPr="0016263A">
        <w:rPr>
          <w:rFonts w:asciiTheme="minorBidi" w:eastAsia="Arial" w:hAnsiTheme="minorBidi" w:cstheme="minorBidi"/>
          <w:color w:val="000000" w:themeColor="text1"/>
          <w:sz w:val="22"/>
          <w:szCs w:val="22"/>
        </w:rPr>
        <w:t xml:space="preserve"> Targeted investment in marginalized communities is essential for ensuring that recent security gains translate into durable, equitable development outcomes.</w:t>
      </w:r>
    </w:p>
    <w:p w14:paraId="755FCC66" w14:textId="77777777" w:rsidR="00B148FB" w:rsidRDefault="00B148FB" w:rsidP="001B7E02">
      <w:pPr>
        <w:spacing w:before="400" w:after="120"/>
        <w:rPr>
          <w:rFonts w:asciiTheme="minorBidi" w:eastAsia="Arial" w:hAnsiTheme="minorBidi" w:cstheme="minorBidi"/>
          <w:b/>
          <w:bCs/>
          <w:color w:val="1F5C99"/>
          <w:sz w:val="26"/>
          <w:szCs w:val="26"/>
        </w:rPr>
      </w:pPr>
    </w:p>
    <w:p w14:paraId="05CA7A9C" w14:textId="1605BE3C" w:rsidR="00F53CBD" w:rsidRPr="00AF222A" w:rsidRDefault="0031440C" w:rsidP="001B7E02">
      <w:pPr>
        <w:spacing w:before="400" w:after="120"/>
        <w:rPr>
          <w:rFonts w:asciiTheme="minorBidi" w:eastAsia="Arial" w:hAnsiTheme="minorBidi" w:cstheme="minorBidi"/>
          <w:color w:val="000000" w:themeColor="text1"/>
          <w:sz w:val="22"/>
          <w:szCs w:val="22"/>
        </w:rPr>
      </w:pPr>
      <w:r w:rsidRPr="00500FB3">
        <w:rPr>
          <w:rFonts w:asciiTheme="minorBidi" w:eastAsia="Arial" w:hAnsiTheme="minorBidi" w:cstheme="minorBidi"/>
          <w:b/>
          <w:bCs/>
          <w:color w:val="1F5C99"/>
          <w:sz w:val="26"/>
          <w:szCs w:val="26"/>
        </w:rPr>
        <w:lastRenderedPageBreak/>
        <w:t xml:space="preserve">USAID in </w:t>
      </w:r>
      <w:r w:rsidR="008871E8">
        <w:rPr>
          <w:rFonts w:asciiTheme="minorBidi" w:eastAsia="Arial" w:hAnsiTheme="minorBidi" w:cstheme="minorBidi"/>
          <w:b/>
          <w:bCs/>
          <w:color w:val="1F5C99"/>
          <w:sz w:val="26"/>
          <w:szCs w:val="26"/>
        </w:rPr>
        <w:t>El Salvador</w:t>
      </w:r>
      <w:r w:rsidRPr="00500FB3">
        <w:rPr>
          <w:rFonts w:asciiTheme="minorBidi" w:eastAsia="Arial" w:hAnsiTheme="minorBidi" w:cstheme="minorBidi"/>
          <w:b/>
          <w:bCs/>
          <w:color w:val="1F5C99"/>
          <w:sz w:val="26"/>
          <w:szCs w:val="26"/>
        </w:rPr>
        <w:t xml:space="preserve"> </w:t>
      </w:r>
    </w:p>
    <w:p w14:paraId="60214864" w14:textId="77777777" w:rsidR="00BD6E5A" w:rsidRDefault="00197CA4" w:rsidP="00197CA4">
      <w:pPr>
        <w:spacing w:after="120"/>
        <w:rPr>
          <w:rFonts w:asciiTheme="minorBidi" w:eastAsia="Arial" w:hAnsiTheme="minorBidi" w:cstheme="minorBidi"/>
          <w:color w:val="000000" w:themeColor="text1"/>
          <w:sz w:val="22"/>
          <w:szCs w:val="22"/>
        </w:rPr>
      </w:pPr>
      <w:r w:rsidRPr="00197CA4">
        <w:rPr>
          <w:rFonts w:asciiTheme="minorBidi" w:eastAsia="Arial" w:hAnsiTheme="minorBidi" w:cstheme="minorBidi"/>
          <w:color w:val="000000" w:themeColor="text1"/>
          <w:sz w:val="22"/>
          <w:szCs w:val="22"/>
        </w:rPr>
        <w:t>El Salvador has been a consistent recipient of U.S. foreign assistance, particularly in areas related to citizen security, economic growth, education, and governance.</w:t>
      </w:r>
      <w:r w:rsidR="00BD6E5A">
        <w:rPr>
          <w:rFonts w:asciiTheme="minorBidi" w:eastAsia="Arial" w:hAnsiTheme="minorBidi" w:cstheme="minorBidi"/>
          <w:color w:val="000000" w:themeColor="text1"/>
          <w:sz w:val="22"/>
          <w:szCs w:val="22"/>
        </w:rPr>
        <w:t xml:space="preserve"> USAID’s investments were designed to reduce drivers of migration, including the strengthening of social services that mitigate the conditions that often push families to leave.</w:t>
      </w:r>
      <w:r w:rsidRPr="00197CA4">
        <w:rPr>
          <w:rFonts w:asciiTheme="minorBidi" w:eastAsia="Arial" w:hAnsiTheme="minorBidi" w:cstheme="minorBidi"/>
          <w:color w:val="000000" w:themeColor="text1"/>
          <w:sz w:val="22"/>
          <w:szCs w:val="22"/>
        </w:rPr>
        <w:t xml:space="preserve"> </w:t>
      </w:r>
      <w:r w:rsidR="00BD6E5A">
        <w:rPr>
          <w:rFonts w:asciiTheme="minorBidi" w:eastAsia="Arial" w:hAnsiTheme="minorBidi" w:cstheme="minorBidi"/>
          <w:color w:val="000000" w:themeColor="text1"/>
          <w:sz w:val="22"/>
          <w:szCs w:val="22"/>
        </w:rPr>
        <w:t xml:space="preserve">The abrupt program termination of programs removed stabilizing supports that helped families remain in their communities. </w:t>
      </w:r>
    </w:p>
    <w:p w14:paraId="0DB9ECA1" w14:textId="07263739" w:rsidR="00197CA4" w:rsidRPr="00197CA4" w:rsidRDefault="00197CA4" w:rsidP="00197CA4">
      <w:pPr>
        <w:spacing w:after="120"/>
        <w:rPr>
          <w:rFonts w:asciiTheme="minorBidi" w:eastAsia="Arial" w:hAnsiTheme="minorBidi" w:cstheme="minorBidi"/>
          <w:b/>
          <w:bCs/>
          <w:color w:val="000000" w:themeColor="text1"/>
          <w:sz w:val="26"/>
          <w:szCs w:val="26"/>
        </w:rPr>
      </w:pPr>
      <w:r w:rsidRPr="00197CA4">
        <w:rPr>
          <w:rFonts w:asciiTheme="minorBidi" w:eastAsia="Arial" w:hAnsiTheme="minorBidi" w:cstheme="minorBidi"/>
          <w:color w:val="000000" w:themeColor="text1"/>
          <w:sz w:val="22"/>
          <w:szCs w:val="22"/>
        </w:rPr>
        <w:t>The figures below reflect total U.S. foreign assistance and USAID sector allocations. Disability</w:t>
      </w:r>
      <w:r w:rsidRPr="00197CA4">
        <w:rPr>
          <w:rFonts w:ascii="Cambria Math" w:eastAsia="Arial" w:hAnsi="Cambria Math" w:cs="Cambria Math"/>
          <w:color w:val="000000" w:themeColor="text1"/>
          <w:sz w:val="22"/>
          <w:szCs w:val="22"/>
        </w:rPr>
        <w:t>‑</w:t>
      </w:r>
      <w:r w:rsidRPr="00197CA4">
        <w:rPr>
          <w:rFonts w:asciiTheme="minorBidi" w:eastAsia="Arial" w:hAnsiTheme="minorBidi" w:cstheme="minorBidi"/>
          <w:color w:val="000000" w:themeColor="text1"/>
          <w:sz w:val="22"/>
          <w:szCs w:val="22"/>
        </w:rPr>
        <w:t>specific funding is not reported as a separate line item in publicly available data.</w:t>
      </w:r>
    </w:p>
    <w:p w14:paraId="6B7E1FF2" w14:textId="77777777" w:rsidR="00C11312" w:rsidRDefault="00B13C68" w:rsidP="00C11312">
      <w:pPr>
        <w:pStyle w:val="ListParagraph"/>
        <w:numPr>
          <w:ilvl w:val="0"/>
          <w:numId w:val="3"/>
        </w:numPr>
        <w:spacing w:after="120"/>
        <w:rPr>
          <w:rFonts w:asciiTheme="minorBidi" w:eastAsia="Arial" w:hAnsiTheme="minorBidi" w:cstheme="minorBidi"/>
          <w:color w:val="000000" w:themeColor="text1"/>
          <w:sz w:val="22"/>
          <w:szCs w:val="22"/>
        </w:rPr>
      </w:pPr>
      <w:r w:rsidRPr="00563265">
        <w:rPr>
          <w:rFonts w:asciiTheme="minorBidi" w:eastAsia="Arial" w:hAnsiTheme="minorBidi" w:cstheme="minorBidi"/>
          <w:color w:val="000000" w:themeColor="text1"/>
          <w:sz w:val="22"/>
          <w:szCs w:val="22"/>
        </w:rPr>
        <w:t>El Salvador received approximately $</w:t>
      </w:r>
      <w:r w:rsidR="00B46718">
        <w:rPr>
          <w:rFonts w:asciiTheme="minorBidi" w:eastAsia="Arial" w:hAnsiTheme="minorBidi" w:cstheme="minorBidi"/>
          <w:color w:val="000000" w:themeColor="text1"/>
          <w:sz w:val="22"/>
          <w:szCs w:val="22"/>
        </w:rPr>
        <w:t>227</w:t>
      </w:r>
      <w:r w:rsidRPr="00563265">
        <w:rPr>
          <w:rFonts w:asciiTheme="minorBidi" w:eastAsia="Arial" w:hAnsiTheme="minorBidi" w:cstheme="minorBidi"/>
          <w:color w:val="000000" w:themeColor="text1"/>
          <w:sz w:val="22"/>
          <w:szCs w:val="22"/>
        </w:rPr>
        <w:t xml:space="preserve"> million in total U.S. foreign assistance in FY 2024.</w:t>
      </w:r>
      <w:r w:rsidR="00622B24" w:rsidRPr="002F363D">
        <w:rPr>
          <w:rStyle w:val="FootnoteReference"/>
          <w:rFonts w:asciiTheme="minorBidi" w:eastAsia="Arial" w:hAnsiTheme="minorBidi" w:cstheme="minorBidi"/>
          <w:color w:val="000000" w:themeColor="text1"/>
          <w:sz w:val="22"/>
          <w:szCs w:val="22"/>
        </w:rPr>
        <w:footnoteReference w:id="17"/>
      </w:r>
      <w:r w:rsidRPr="002F363D">
        <w:rPr>
          <w:rStyle w:val="FootnoteReference"/>
        </w:rPr>
        <w:t xml:space="preserve"> </w:t>
      </w:r>
      <w:r w:rsidR="00BE7AD7">
        <w:rPr>
          <w:rFonts w:asciiTheme="minorBidi" w:eastAsia="Arial" w:hAnsiTheme="minorBidi" w:cstheme="minorBidi"/>
          <w:color w:val="000000" w:themeColor="text1"/>
          <w:sz w:val="22"/>
          <w:szCs w:val="22"/>
        </w:rPr>
        <w:t>USAID’s</w:t>
      </w:r>
      <w:r w:rsidRPr="00563265">
        <w:rPr>
          <w:rFonts w:asciiTheme="minorBidi" w:eastAsia="Arial" w:hAnsiTheme="minorBidi" w:cstheme="minorBidi"/>
          <w:color w:val="000000" w:themeColor="text1"/>
          <w:sz w:val="22"/>
          <w:szCs w:val="22"/>
        </w:rPr>
        <w:t xml:space="preserve"> </w:t>
      </w:r>
      <w:r w:rsidR="00BE7AD7">
        <w:rPr>
          <w:rFonts w:asciiTheme="minorBidi" w:eastAsia="Arial" w:hAnsiTheme="minorBidi" w:cstheme="minorBidi"/>
          <w:color w:val="000000" w:themeColor="text1"/>
          <w:sz w:val="22"/>
          <w:szCs w:val="22"/>
        </w:rPr>
        <w:t>support</w:t>
      </w:r>
      <w:r w:rsidRPr="00563265">
        <w:rPr>
          <w:rFonts w:asciiTheme="minorBidi" w:eastAsia="Arial" w:hAnsiTheme="minorBidi" w:cstheme="minorBidi"/>
          <w:color w:val="000000" w:themeColor="text1"/>
          <w:sz w:val="22"/>
          <w:szCs w:val="22"/>
        </w:rPr>
        <w:t xml:space="preserve"> included </w:t>
      </w:r>
      <w:r w:rsidR="00AB5D64">
        <w:rPr>
          <w:rFonts w:asciiTheme="minorBidi" w:eastAsia="Arial" w:hAnsiTheme="minorBidi" w:cstheme="minorBidi"/>
          <w:color w:val="000000" w:themeColor="text1"/>
          <w:sz w:val="22"/>
          <w:szCs w:val="22"/>
        </w:rPr>
        <w:t>activities</w:t>
      </w:r>
      <w:r w:rsidRPr="00563265">
        <w:rPr>
          <w:rFonts w:asciiTheme="minorBidi" w:eastAsia="Arial" w:hAnsiTheme="minorBidi" w:cstheme="minorBidi"/>
          <w:color w:val="000000" w:themeColor="text1"/>
          <w:sz w:val="22"/>
          <w:szCs w:val="22"/>
        </w:rPr>
        <w:t xml:space="preserve"> for </w:t>
      </w:r>
      <w:r w:rsidR="00CD4BDC">
        <w:rPr>
          <w:rFonts w:asciiTheme="minorBidi" w:eastAsia="Arial" w:hAnsiTheme="minorBidi" w:cstheme="minorBidi"/>
          <w:color w:val="000000" w:themeColor="text1"/>
          <w:sz w:val="22"/>
          <w:szCs w:val="22"/>
        </w:rPr>
        <w:t>governance, education, humanitarian, health and population, and economic growth</w:t>
      </w:r>
      <w:r w:rsidR="00563265" w:rsidRPr="00563265">
        <w:rPr>
          <w:rFonts w:asciiTheme="minorBidi" w:eastAsia="Arial" w:hAnsiTheme="minorBidi" w:cstheme="minorBidi"/>
          <w:color w:val="000000" w:themeColor="text1"/>
          <w:sz w:val="22"/>
          <w:szCs w:val="22"/>
        </w:rPr>
        <w:t>.</w:t>
      </w:r>
      <w:r w:rsidR="00B46718" w:rsidRPr="002F363D">
        <w:rPr>
          <w:rStyle w:val="FootnoteReference"/>
          <w:rFonts w:asciiTheme="minorBidi" w:eastAsia="Arial" w:hAnsiTheme="minorBidi" w:cstheme="minorBidi"/>
          <w:color w:val="000000" w:themeColor="text1"/>
          <w:sz w:val="22"/>
          <w:szCs w:val="22"/>
        </w:rPr>
        <w:footnoteReference w:id="18"/>
      </w:r>
    </w:p>
    <w:p w14:paraId="716C3969" w14:textId="77777777" w:rsidR="00C11312" w:rsidRDefault="00474C5F" w:rsidP="00C11312">
      <w:pPr>
        <w:pStyle w:val="ListParagraph"/>
        <w:numPr>
          <w:ilvl w:val="0"/>
          <w:numId w:val="3"/>
        </w:numPr>
        <w:spacing w:after="120"/>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In FY 2024, USAID managed $11</w:t>
      </w:r>
      <w:r w:rsidR="0082592F" w:rsidRPr="00C11312">
        <w:rPr>
          <w:rFonts w:asciiTheme="minorBidi" w:eastAsia="Arial" w:hAnsiTheme="minorBidi" w:cstheme="minorBidi"/>
          <w:color w:val="000000" w:themeColor="text1"/>
          <w:sz w:val="22"/>
          <w:szCs w:val="22"/>
        </w:rPr>
        <w:t>4</w:t>
      </w:r>
      <w:r w:rsidRPr="00C11312">
        <w:rPr>
          <w:rFonts w:asciiTheme="minorBidi" w:eastAsia="Arial" w:hAnsiTheme="minorBidi" w:cstheme="minorBidi"/>
          <w:color w:val="000000" w:themeColor="text1"/>
          <w:sz w:val="22"/>
          <w:szCs w:val="22"/>
        </w:rPr>
        <w:t xml:space="preserve"> million</w:t>
      </w:r>
      <w:r w:rsidR="00C63A20" w:rsidRPr="00C11312">
        <w:rPr>
          <w:rFonts w:asciiTheme="minorBidi" w:eastAsia="Arial" w:hAnsiTheme="minorBidi" w:cstheme="minorBidi"/>
          <w:color w:val="000000" w:themeColor="text1"/>
          <w:sz w:val="22"/>
          <w:szCs w:val="22"/>
        </w:rPr>
        <w:t xml:space="preserve"> for </w:t>
      </w:r>
      <w:r w:rsidR="0082592F" w:rsidRPr="00C11312">
        <w:rPr>
          <w:rFonts w:asciiTheme="minorBidi" w:eastAsia="Arial" w:hAnsiTheme="minorBidi" w:cstheme="minorBidi"/>
          <w:color w:val="000000" w:themeColor="text1"/>
          <w:sz w:val="22"/>
          <w:szCs w:val="22"/>
        </w:rPr>
        <w:t>El Salvador</w:t>
      </w:r>
      <w:r w:rsidRPr="00C11312">
        <w:rPr>
          <w:rFonts w:asciiTheme="minorBidi" w:eastAsia="Arial" w:hAnsiTheme="minorBidi" w:cstheme="minorBidi"/>
          <w:color w:val="000000" w:themeColor="text1"/>
          <w:sz w:val="22"/>
          <w:szCs w:val="22"/>
        </w:rPr>
        <w:t xml:space="preserve">. Sector totals on ForeignAssistance.gov </w:t>
      </w:r>
      <w:r w:rsidR="00B17519" w:rsidRPr="00C11312">
        <w:rPr>
          <w:rFonts w:asciiTheme="minorBidi" w:eastAsia="Arial" w:hAnsiTheme="minorBidi" w:cstheme="minorBidi"/>
          <w:color w:val="000000" w:themeColor="text1"/>
          <w:sz w:val="22"/>
          <w:szCs w:val="22"/>
        </w:rPr>
        <w:t>show</w:t>
      </w:r>
      <w:r w:rsidRPr="00C11312">
        <w:rPr>
          <w:rFonts w:asciiTheme="minorBidi" w:eastAsia="Arial" w:hAnsiTheme="minorBidi" w:cstheme="minorBidi"/>
          <w:color w:val="000000" w:themeColor="text1"/>
          <w:sz w:val="22"/>
          <w:szCs w:val="22"/>
        </w:rPr>
        <w:t xml:space="preserve"> </w:t>
      </w:r>
      <w:r w:rsidR="00EF7899" w:rsidRPr="00C11312">
        <w:rPr>
          <w:rFonts w:asciiTheme="minorBidi" w:eastAsia="Arial" w:hAnsiTheme="minorBidi" w:cstheme="minorBidi"/>
          <w:color w:val="000000" w:themeColor="text1"/>
          <w:sz w:val="22"/>
          <w:szCs w:val="22"/>
        </w:rPr>
        <w:t xml:space="preserve">governance receiving $70 million, </w:t>
      </w:r>
      <w:r w:rsidRPr="00C11312">
        <w:rPr>
          <w:rFonts w:asciiTheme="minorBidi" w:eastAsia="Arial" w:hAnsiTheme="minorBidi" w:cstheme="minorBidi"/>
          <w:color w:val="000000" w:themeColor="text1"/>
          <w:sz w:val="22"/>
          <w:szCs w:val="22"/>
        </w:rPr>
        <w:t>education receiving $</w:t>
      </w:r>
      <w:r w:rsidR="00EF7899" w:rsidRPr="00C11312">
        <w:rPr>
          <w:rFonts w:asciiTheme="minorBidi" w:eastAsia="Arial" w:hAnsiTheme="minorBidi" w:cstheme="minorBidi"/>
          <w:color w:val="000000" w:themeColor="text1"/>
          <w:sz w:val="22"/>
          <w:szCs w:val="22"/>
        </w:rPr>
        <w:t>16</w:t>
      </w:r>
      <w:r w:rsidRPr="00C11312">
        <w:rPr>
          <w:rFonts w:asciiTheme="minorBidi" w:eastAsia="Arial" w:hAnsiTheme="minorBidi" w:cstheme="minorBidi"/>
          <w:color w:val="000000" w:themeColor="text1"/>
          <w:sz w:val="22"/>
          <w:szCs w:val="22"/>
        </w:rPr>
        <w:t xml:space="preserve"> million</w:t>
      </w:r>
      <w:r w:rsidR="0038222F" w:rsidRPr="00C11312">
        <w:rPr>
          <w:rFonts w:asciiTheme="minorBidi" w:eastAsia="Arial" w:hAnsiTheme="minorBidi" w:cstheme="minorBidi"/>
          <w:color w:val="000000" w:themeColor="text1"/>
          <w:sz w:val="22"/>
          <w:szCs w:val="22"/>
        </w:rPr>
        <w:t>,</w:t>
      </w:r>
      <w:r w:rsidRPr="00C11312">
        <w:rPr>
          <w:rFonts w:asciiTheme="minorBidi" w:eastAsia="Arial" w:hAnsiTheme="minorBidi" w:cstheme="minorBidi"/>
          <w:color w:val="000000" w:themeColor="text1"/>
          <w:sz w:val="22"/>
          <w:szCs w:val="22"/>
        </w:rPr>
        <w:t xml:space="preserve"> and </w:t>
      </w:r>
      <w:r w:rsidR="0038222F" w:rsidRPr="00C11312">
        <w:rPr>
          <w:rFonts w:asciiTheme="minorBidi" w:eastAsia="Arial" w:hAnsiTheme="minorBidi" w:cstheme="minorBidi"/>
          <w:color w:val="000000" w:themeColor="text1"/>
          <w:sz w:val="22"/>
          <w:szCs w:val="22"/>
        </w:rPr>
        <w:t>humanitarian</w:t>
      </w:r>
      <w:r w:rsidRPr="00C11312">
        <w:rPr>
          <w:rFonts w:asciiTheme="minorBidi" w:eastAsia="Arial" w:hAnsiTheme="minorBidi" w:cstheme="minorBidi"/>
          <w:color w:val="000000" w:themeColor="text1"/>
          <w:sz w:val="22"/>
          <w:szCs w:val="22"/>
        </w:rPr>
        <w:t xml:space="preserve"> program</w:t>
      </w:r>
      <w:r w:rsidR="0038222F" w:rsidRPr="00C11312">
        <w:rPr>
          <w:rFonts w:asciiTheme="minorBidi" w:eastAsia="Arial" w:hAnsiTheme="minorBidi" w:cstheme="minorBidi"/>
          <w:color w:val="000000" w:themeColor="text1"/>
          <w:sz w:val="22"/>
          <w:szCs w:val="22"/>
        </w:rPr>
        <w:t>s receiving $13 million</w:t>
      </w:r>
      <w:r w:rsidR="0086492B" w:rsidRPr="00C11312">
        <w:rPr>
          <w:rFonts w:asciiTheme="minorBidi" w:eastAsia="Arial" w:hAnsiTheme="minorBidi" w:cstheme="minorBidi"/>
          <w:color w:val="000000" w:themeColor="text1"/>
          <w:sz w:val="22"/>
          <w:szCs w:val="22"/>
        </w:rPr>
        <w:t>.</w:t>
      </w:r>
      <w:r w:rsidR="00260FEA">
        <w:rPr>
          <w:rStyle w:val="FootnoteReference"/>
          <w:rFonts w:asciiTheme="minorBidi" w:eastAsia="Arial" w:hAnsiTheme="minorBidi" w:cstheme="minorBidi"/>
          <w:color w:val="000000" w:themeColor="text1"/>
          <w:sz w:val="22"/>
          <w:szCs w:val="22"/>
        </w:rPr>
        <w:footnoteReference w:id="19"/>
      </w:r>
    </w:p>
    <w:p w14:paraId="314D2AB7" w14:textId="77777777" w:rsidR="00C11312" w:rsidRDefault="009D6F1C" w:rsidP="00C11312">
      <w:pPr>
        <w:pStyle w:val="ListParagraph"/>
        <w:numPr>
          <w:ilvl w:val="0"/>
          <w:numId w:val="3"/>
        </w:numPr>
        <w:spacing w:after="120"/>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El Salvador received substantial U.S. humanitarian and disaster</w:t>
      </w:r>
      <w:r w:rsidRPr="00C11312">
        <w:rPr>
          <w:rFonts w:ascii="Cambria Math" w:eastAsia="Arial" w:hAnsi="Cambria Math" w:cs="Cambria Math"/>
          <w:color w:val="000000" w:themeColor="text1"/>
          <w:sz w:val="22"/>
          <w:szCs w:val="22"/>
        </w:rPr>
        <w:t>‑</w:t>
      </w:r>
      <w:r w:rsidRPr="00C11312">
        <w:rPr>
          <w:rFonts w:asciiTheme="minorBidi" w:eastAsia="Arial" w:hAnsiTheme="minorBidi" w:cstheme="minorBidi"/>
          <w:color w:val="000000" w:themeColor="text1"/>
          <w:sz w:val="22"/>
          <w:szCs w:val="22"/>
        </w:rPr>
        <w:t>risk reduction assistance due to its high exposure to earthquakes, tropical storms, floods, and droughts. This support includes preparedness, emergency response, and community</w:t>
      </w:r>
      <w:r w:rsidRPr="00C11312">
        <w:rPr>
          <w:rFonts w:ascii="Cambria Math" w:eastAsia="Arial" w:hAnsi="Cambria Math" w:cs="Cambria Math"/>
          <w:color w:val="000000" w:themeColor="text1"/>
          <w:sz w:val="22"/>
          <w:szCs w:val="22"/>
        </w:rPr>
        <w:t>‑</w:t>
      </w:r>
      <w:r w:rsidRPr="00C11312">
        <w:rPr>
          <w:rFonts w:asciiTheme="minorBidi" w:eastAsia="Arial" w:hAnsiTheme="minorBidi" w:cstheme="minorBidi"/>
          <w:color w:val="000000" w:themeColor="text1"/>
          <w:sz w:val="22"/>
          <w:szCs w:val="22"/>
        </w:rPr>
        <w:t>level resilience programming. USAID</w:t>
      </w:r>
      <w:r w:rsidRPr="00C11312">
        <w:rPr>
          <w:rFonts w:ascii="Arial" w:eastAsia="Arial" w:hAnsi="Arial" w:cs="Arial"/>
          <w:color w:val="000000" w:themeColor="text1"/>
          <w:sz w:val="22"/>
          <w:szCs w:val="22"/>
        </w:rPr>
        <w:t>’</w:t>
      </w:r>
      <w:r w:rsidRPr="00C11312">
        <w:rPr>
          <w:rFonts w:asciiTheme="minorBidi" w:eastAsia="Arial" w:hAnsiTheme="minorBidi" w:cstheme="minorBidi"/>
          <w:color w:val="000000" w:themeColor="text1"/>
          <w:sz w:val="22"/>
          <w:szCs w:val="22"/>
        </w:rPr>
        <w:t>s Bureau for Humanitarian Assistance (BHA) has funded disaster</w:t>
      </w:r>
      <w:r w:rsidRPr="00C11312">
        <w:rPr>
          <w:rFonts w:ascii="Cambria Math" w:eastAsia="Arial" w:hAnsi="Cambria Math" w:cs="Cambria Math"/>
          <w:color w:val="000000" w:themeColor="text1"/>
          <w:sz w:val="22"/>
          <w:szCs w:val="22"/>
        </w:rPr>
        <w:t>‑</w:t>
      </w:r>
      <w:r w:rsidRPr="00C11312">
        <w:rPr>
          <w:rFonts w:asciiTheme="minorBidi" w:eastAsia="Arial" w:hAnsiTheme="minorBidi" w:cstheme="minorBidi"/>
          <w:color w:val="000000" w:themeColor="text1"/>
          <w:sz w:val="22"/>
          <w:szCs w:val="22"/>
        </w:rPr>
        <w:t>risk reduction, early warning systems, and climate</w:t>
      </w:r>
      <w:r w:rsidRPr="00C11312">
        <w:rPr>
          <w:rFonts w:ascii="Cambria Math" w:eastAsia="Arial" w:hAnsi="Cambria Math" w:cs="Cambria Math"/>
          <w:color w:val="000000" w:themeColor="text1"/>
          <w:sz w:val="22"/>
          <w:szCs w:val="22"/>
        </w:rPr>
        <w:t>‑</w:t>
      </w:r>
      <w:r w:rsidRPr="00C11312">
        <w:rPr>
          <w:rFonts w:asciiTheme="minorBidi" w:eastAsia="Arial" w:hAnsiTheme="minorBidi" w:cstheme="minorBidi"/>
          <w:color w:val="000000" w:themeColor="text1"/>
          <w:sz w:val="22"/>
          <w:szCs w:val="22"/>
        </w:rPr>
        <w:t>resilient agriculture initiatives that directly benefit vulnerable populations, including persons with disabilities.</w:t>
      </w:r>
      <w:r w:rsidR="00F03382">
        <w:rPr>
          <w:rStyle w:val="FootnoteReference"/>
          <w:rFonts w:asciiTheme="minorBidi" w:eastAsia="Arial" w:hAnsiTheme="minorBidi" w:cstheme="minorBidi"/>
          <w:color w:val="000000" w:themeColor="text1"/>
          <w:sz w:val="22"/>
          <w:szCs w:val="22"/>
        </w:rPr>
        <w:footnoteReference w:id="20"/>
      </w:r>
      <w:r w:rsidR="00AF4B81">
        <w:rPr>
          <w:rStyle w:val="FootnoteReference"/>
          <w:rFonts w:asciiTheme="minorBidi" w:eastAsia="Arial" w:hAnsiTheme="minorBidi" w:cstheme="minorBidi"/>
          <w:color w:val="000000" w:themeColor="text1"/>
          <w:sz w:val="22"/>
          <w:szCs w:val="22"/>
        </w:rPr>
        <w:footnoteReference w:id="21"/>
      </w:r>
    </w:p>
    <w:p w14:paraId="5560DFBE" w14:textId="1D0704BB" w:rsidR="00C11312" w:rsidRPr="00C11312" w:rsidRDefault="00C11312" w:rsidP="00C11312">
      <w:pPr>
        <w:pStyle w:val="ListParagraph"/>
        <w:numPr>
          <w:ilvl w:val="0"/>
          <w:numId w:val="3"/>
        </w:numPr>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USAID was one of the largest bilateral donors supporting El Salvador’s education and youth inclusion reforms. This includes investments in:</w:t>
      </w:r>
    </w:p>
    <w:p w14:paraId="0BACBE56" w14:textId="527C88F5" w:rsidR="00C11312" w:rsidRPr="00C11312" w:rsidRDefault="00C11312" w:rsidP="00C11312">
      <w:pPr>
        <w:pStyle w:val="ListParagraph"/>
        <w:numPr>
          <w:ilvl w:val="1"/>
          <w:numId w:val="3"/>
        </w:numPr>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safe learning environments in high</w:t>
      </w:r>
      <w:r w:rsidRPr="00C11312">
        <w:rPr>
          <w:rFonts w:ascii="Cambria Math" w:eastAsia="Arial" w:hAnsi="Cambria Math" w:cs="Cambria Math"/>
          <w:color w:val="000000" w:themeColor="text1"/>
          <w:sz w:val="22"/>
          <w:szCs w:val="22"/>
        </w:rPr>
        <w:t>‑</w:t>
      </w:r>
      <w:r w:rsidRPr="00C11312">
        <w:rPr>
          <w:rFonts w:asciiTheme="minorBidi" w:eastAsia="Arial" w:hAnsiTheme="minorBidi" w:cstheme="minorBidi"/>
          <w:color w:val="000000" w:themeColor="text1"/>
          <w:sz w:val="22"/>
          <w:szCs w:val="22"/>
        </w:rPr>
        <w:t>violence communities</w:t>
      </w:r>
    </w:p>
    <w:p w14:paraId="379BB99E" w14:textId="17E5DE7D" w:rsidR="00C11312" w:rsidRPr="00C11312" w:rsidRDefault="00C11312" w:rsidP="00C11312">
      <w:pPr>
        <w:pStyle w:val="ListParagraph"/>
        <w:numPr>
          <w:ilvl w:val="1"/>
          <w:numId w:val="3"/>
        </w:numPr>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early grade reading and numeracy</w:t>
      </w:r>
    </w:p>
    <w:p w14:paraId="0A134F49" w14:textId="434CA6D1" w:rsidR="00C11312" w:rsidRPr="00C11312" w:rsidRDefault="00C11312" w:rsidP="00C11312">
      <w:pPr>
        <w:pStyle w:val="ListParagraph"/>
        <w:numPr>
          <w:ilvl w:val="1"/>
          <w:numId w:val="3"/>
        </w:numPr>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technical and vocational education and training (TVET)</w:t>
      </w:r>
    </w:p>
    <w:p w14:paraId="1D5E8445" w14:textId="77777777" w:rsidR="00C11312" w:rsidRDefault="00C11312" w:rsidP="00C11312">
      <w:pPr>
        <w:pStyle w:val="ListParagraph"/>
        <w:numPr>
          <w:ilvl w:val="1"/>
          <w:numId w:val="3"/>
        </w:numPr>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youth workforce development and digital skills</w:t>
      </w:r>
      <w:r>
        <w:rPr>
          <w:rFonts w:asciiTheme="minorBidi" w:eastAsia="Arial" w:hAnsiTheme="minorBidi" w:cstheme="minorBidi"/>
          <w:color w:val="000000" w:themeColor="text1"/>
          <w:sz w:val="22"/>
          <w:szCs w:val="22"/>
        </w:rPr>
        <w:t xml:space="preserve"> </w:t>
      </w:r>
    </w:p>
    <w:p w14:paraId="33445D79" w14:textId="465FE632" w:rsidR="00C11312" w:rsidRPr="0070290A" w:rsidRDefault="00C11312" w:rsidP="0070290A">
      <w:pPr>
        <w:pStyle w:val="ListParagraph"/>
        <w:numPr>
          <w:ilvl w:val="1"/>
          <w:numId w:val="3"/>
        </w:numPr>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community</w:t>
      </w:r>
      <w:r w:rsidRPr="00C11312">
        <w:rPr>
          <w:rFonts w:ascii="Cambria Math" w:eastAsia="Arial" w:hAnsi="Cambria Math" w:cs="Cambria Math"/>
          <w:color w:val="000000" w:themeColor="text1"/>
          <w:sz w:val="22"/>
          <w:szCs w:val="22"/>
        </w:rPr>
        <w:t>‑</w:t>
      </w:r>
      <w:r w:rsidRPr="00C11312">
        <w:rPr>
          <w:rFonts w:asciiTheme="minorBidi" w:eastAsia="Arial" w:hAnsiTheme="minorBidi" w:cstheme="minorBidi"/>
          <w:color w:val="000000" w:themeColor="text1"/>
          <w:sz w:val="22"/>
          <w:szCs w:val="22"/>
        </w:rPr>
        <w:t>based psychosocial support and resilience programs</w:t>
      </w:r>
      <w:r w:rsidR="00F52B4C">
        <w:rPr>
          <w:rFonts w:asciiTheme="minorBidi" w:eastAsia="Arial" w:hAnsiTheme="minorBidi" w:cstheme="minorBidi"/>
          <w:color w:val="000000" w:themeColor="text1"/>
          <w:sz w:val="22"/>
          <w:szCs w:val="22"/>
        </w:rPr>
        <w:t xml:space="preserve">; </w:t>
      </w:r>
      <w:r w:rsidRPr="0070290A">
        <w:rPr>
          <w:rFonts w:asciiTheme="minorBidi" w:eastAsia="Arial" w:hAnsiTheme="minorBidi" w:cstheme="minorBidi"/>
          <w:color w:val="000000" w:themeColor="text1"/>
          <w:sz w:val="22"/>
          <w:szCs w:val="22"/>
        </w:rPr>
        <w:t xml:space="preserve">USAID </w:t>
      </w:r>
      <w:r w:rsidR="00F52B4C" w:rsidRPr="0070290A">
        <w:rPr>
          <w:rFonts w:asciiTheme="minorBidi" w:eastAsia="Arial" w:hAnsiTheme="minorBidi" w:cstheme="minorBidi"/>
          <w:color w:val="000000" w:themeColor="text1"/>
          <w:sz w:val="22"/>
          <w:szCs w:val="22"/>
        </w:rPr>
        <w:t>p</w:t>
      </w:r>
      <w:r w:rsidRPr="0070290A">
        <w:rPr>
          <w:rFonts w:asciiTheme="minorBidi" w:eastAsia="Arial" w:hAnsiTheme="minorBidi" w:cstheme="minorBidi"/>
          <w:color w:val="000000" w:themeColor="text1"/>
          <w:sz w:val="22"/>
          <w:szCs w:val="22"/>
        </w:rPr>
        <w:t>rograms have also supported inclusive education policy development, teacher training, and community</w:t>
      </w:r>
      <w:r w:rsidRPr="0070290A">
        <w:rPr>
          <w:rFonts w:ascii="Cambria Math" w:eastAsia="Arial" w:hAnsi="Cambria Math" w:cs="Cambria Math"/>
          <w:color w:val="000000" w:themeColor="text1"/>
          <w:sz w:val="22"/>
          <w:szCs w:val="22"/>
        </w:rPr>
        <w:t>‑</w:t>
      </w:r>
      <w:r w:rsidRPr="0070290A">
        <w:rPr>
          <w:rFonts w:asciiTheme="minorBidi" w:eastAsia="Arial" w:hAnsiTheme="minorBidi" w:cstheme="minorBidi"/>
          <w:color w:val="000000" w:themeColor="text1"/>
          <w:sz w:val="22"/>
          <w:szCs w:val="22"/>
        </w:rPr>
        <w:t>based initiatives that improve access for children and youth with disabilities.</w:t>
      </w:r>
      <w:r w:rsidR="000172BE">
        <w:rPr>
          <w:rStyle w:val="FootnoteReference"/>
          <w:rFonts w:asciiTheme="minorBidi" w:eastAsia="Arial" w:hAnsiTheme="minorBidi" w:cstheme="minorBidi"/>
          <w:color w:val="000000" w:themeColor="text1"/>
          <w:sz w:val="22"/>
          <w:szCs w:val="22"/>
        </w:rPr>
        <w:footnoteReference w:id="22"/>
      </w:r>
      <w:r w:rsidR="00165D88">
        <w:rPr>
          <w:rStyle w:val="FootnoteReference"/>
          <w:rFonts w:asciiTheme="minorBidi" w:eastAsia="Arial" w:hAnsiTheme="minorBidi" w:cstheme="minorBidi"/>
          <w:color w:val="000000" w:themeColor="text1"/>
          <w:sz w:val="22"/>
          <w:szCs w:val="22"/>
        </w:rPr>
        <w:footnoteReference w:id="23"/>
      </w:r>
    </w:p>
    <w:p w14:paraId="1F85FAAB" w14:textId="77777777" w:rsidR="00C11312" w:rsidRPr="00F52B4C" w:rsidRDefault="00C11312" w:rsidP="00F52B4C">
      <w:pPr>
        <w:rPr>
          <w:rFonts w:asciiTheme="minorBidi" w:eastAsia="Arial" w:hAnsiTheme="minorBidi" w:cstheme="minorBidi"/>
          <w:color w:val="000000" w:themeColor="text1"/>
          <w:sz w:val="22"/>
          <w:szCs w:val="22"/>
        </w:rPr>
      </w:pPr>
    </w:p>
    <w:p w14:paraId="18EB74A2" w14:textId="5B7532FB" w:rsidR="00521D83" w:rsidRPr="00521D83" w:rsidRDefault="004F05A8" w:rsidP="00521D83">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P</w:t>
      </w:r>
      <w:r w:rsidR="00F53CBD" w:rsidRPr="00500FB3">
        <w:rPr>
          <w:rFonts w:asciiTheme="minorBidi" w:eastAsia="Arial" w:hAnsiTheme="minorBidi" w:cstheme="minorBidi"/>
          <w:color w:val="000000" w:themeColor="text1"/>
          <w:sz w:val="22"/>
          <w:szCs w:val="22"/>
        </w:rPr>
        <w:t>rograms in</w:t>
      </w:r>
      <w:r w:rsidR="00B369D5">
        <w:rPr>
          <w:rFonts w:asciiTheme="minorBidi" w:eastAsia="Arial" w:hAnsiTheme="minorBidi" w:cstheme="minorBidi"/>
          <w:color w:val="000000" w:themeColor="text1"/>
          <w:sz w:val="22"/>
          <w:szCs w:val="22"/>
        </w:rPr>
        <w:t xml:space="preserve"> El Salvador</w:t>
      </w:r>
      <w:r w:rsidR="00F53CBD" w:rsidRPr="00500FB3">
        <w:rPr>
          <w:rFonts w:asciiTheme="minorBidi" w:eastAsia="Arial" w:hAnsiTheme="minorBidi" w:cstheme="minorBidi"/>
          <w:color w:val="000000" w:themeColor="text1"/>
          <w:sz w:val="22"/>
          <w:szCs w:val="22"/>
        </w:rPr>
        <w:t xml:space="preserve"> </w:t>
      </w:r>
      <w:r w:rsidR="00625ED1">
        <w:rPr>
          <w:rFonts w:asciiTheme="minorBidi" w:eastAsia="Arial" w:hAnsiTheme="minorBidi" w:cstheme="minorBidi"/>
          <w:color w:val="000000" w:themeColor="text1"/>
          <w:sz w:val="22"/>
          <w:szCs w:val="22"/>
        </w:rPr>
        <w:t xml:space="preserve">were terminated </w:t>
      </w:r>
      <w:proofErr w:type="gramStart"/>
      <w:r w:rsidR="00406F6F">
        <w:rPr>
          <w:rFonts w:asciiTheme="minorBidi" w:eastAsia="Arial" w:hAnsiTheme="minorBidi" w:cstheme="minorBidi"/>
          <w:color w:val="000000" w:themeColor="text1"/>
          <w:sz w:val="22"/>
          <w:szCs w:val="22"/>
        </w:rPr>
        <w:t>as a result of</w:t>
      </w:r>
      <w:proofErr w:type="gramEnd"/>
      <w:r w:rsidR="00406F6F">
        <w:rPr>
          <w:rFonts w:asciiTheme="minorBidi" w:eastAsia="Arial" w:hAnsiTheme="minorBidi" w:cstheme="minorBidi"/>
          <w:color w:val="000000" w:themeColor="text1"/>
          <w:sz w:val="22"/>
          <w:szCs w:val="22"/>
        </w:rPr>
        <w:t xml:space="preserve"> USAID's</w:t>
      </w:r>
      <w:r w:rsidR="00625ED1">
        <w:rPr>
          <w:rFonts w:asciiTheme="minorBidi" w:eastAsia="Arial" w:hAnsiTheme="minorBidi" w:cstheme="minorBidi"/>
          <w:color w:val="000000" w:themeColor="text1"/>
          <w:sz w:val="22"/>
          <w:szCs w:val="22"/>
        </w:rPr>
        <w:t xml:space="preserve"> dismantling, including the</w:t>
      </w:r>
      <w:r>
        <w:rPr>
          <w:rFonts w:asciiTheme="minorBidi" w:eastAsia="Arial" w:hAnsiTheme="minorBidi" w:cstheme="minorBidi"/>
          <w:color w:val="000000" w:themeColor="text1"/>
          <w:sz w:val="22"/>
          <w:szCs w:val="22"/>
        </w:rPr>
        <w:t xml:space="preserve"> </w:t>
      </w:r>
      <w:r w:rsidR="00AA3E4B" w:rsidRPr="00625ED1">
        <w:rPr>
          <w:rFonts w:asciiTheme="minorBidi" w:eastAsia="Arial" w:hAnsiTheme="minorBidi" w:cstheme="minorBidi"/>
          <w:i/>
          <w:iCs/>
          <w:color w:val="000000" w:themeColor="text1"/>
          <w:sz w:val="22"/>
          <w:szCs w:val="22"/>
        </w:rPr>
        <w:t xml:space="preserve">Educational Innovation Project </w:t>
      </w:r>
      <w:r w:rsidR="00AA3E4B">
        <w:rPr>
          <w:rFonts w:asciiTheme="minorBidi" w:eastAsia="Arial" w:hAnsiTheme="minorBidi" w:cstheme="minorBidi"/>
          <w:color w:val="000000" w:themeColor="text1"/>
          <w:sz w:val="22"/>
          <w:szCs w:val="22"/>
        </w:rPr>
        <w:t>(2022-2025).</w:t>
      </w:r>
      <w:r w:rsidR="00F53CBD" w:rsidRPr="00500FB3">
        <w:rPr>
          <w:rFonts w:asciiTheme="minorBidi" w:eastAsia="Arial" w:hAnsiTheme="minorBidi" w:cstheme="minorBidi"/>
          <w:color w:val="000000" w:themeColor="text1"/>
          <w:sz w:val="22"/>
          <w:szCs w:val="22"/>
        </w:rPr>
        <w:t xml:space="preserve"> IDP was a partner on </w:t>
      </w:r>
      <w:r w:rsidR="00AA3E4B">
        <w:rPr>
          <w:rFonts w:asciiTheme="minorBidi" w:eastAsia="Arial" w:hAnsiTheme="minorBidi" w:cstheme="minorBidi"/>
          <w:color w:val="000000" w:themeColor="text1"/>
          <w:sz w:val="22"/>
          <w:szCs w:val="22"/>
        </w:rPr>
        <w:t>the</w:t>
      </w:r>
      <w:r w:rsidR="00312FA6">
        <w:rPr>
          <w:rFonts w:asciiTheme="minorBidi" w:eastAsia="Arial" w:hAnsiTheme="minorBidi" w:cstheme="minorBidi"/>
          <w:color w:val="000000" w:themeColor="text1"/>
          <w:sz w:val="22"/>
          <w:szCs w:val="22"/>
        </w:rPr>
        <w:t xml:space="preserve"> project</w:t>
      </w:r>
      <w:r w:rsidR="00F53CBD" w:rsidRPr="00500FB3">
        <w:rPr>
          <w:rFonts w:asciiTheme="minorBidi" w:eastAsia="Arial" w:hAnsiTheme="minorBidi" w:cstheme="minorBidi"/>
          <w:color w:val="000000" w:themeColor="text1"/>
          <w:sz w:val="22"/>
          <w:szCs w:val="22"/>
        </w:rPr>
        <w:t xml:space="preserve">, delivering inclusive education programming. </w:t>
      </w:r>
      <w:r w:rsidR="0016631F" w:rsidRPr="0016631F">
        <w:rPr>
          <w:rFonts w:asciiTheme="minorBidi" w:eastAsia="Arial" w:hAnsiTheme="minorBidi" w:cstheme="minorBidi"/>
          <w:color w:val="000000" w:themeColor="text1"/>
          <w:sz w:val="22"/>
          <w:szCs w:val="22"/>
        </w:rPr>
        <w:t xml:space="preserve">USAID’s </w:t>
      </w:r>
      <w:r w:rsidR="00625ED1" w:rsidRPr="0070290A">
        <w:rPr>
          <w:rFonts w:asciiTheme="minorBidi" w:eastAsia="Arial" w:hAnsiTheme="minorBidi" w:cstheme="minorBidi"/>
          <w:i/>
          <w:iCs/>
          <w:color w:val="000000" w:themeColor="text1"/>
          <w:sz w:val="22"/>
          <w:szCs w:val="22"/>
        </w:rPr>
        <w:t>Education Innovation</w:t>
      </w:r>
      <w:r w:rsidR="0016631F" w:rsidRPr="0070290A">
        <w:rPr>
          <w:rFonts w:asciiTheme="minorBidi" w:eastAsia="Arial" w:hAnsiTheme="minorBidi" w:cstheme="minorBidi"/>
          <w:i/>
          <w:iCs/>
          <w:color w:val="000000" w:themeColor="text1"/>
          <w:sz w:val="22"/>
          <w:szCs w:val="22"/>
        </w:rPr>
        <w:t xml:space="preserve"> </w:t>
      </w:r>
      <w:r w:rsidR="00625ED1" w:rsidRPr="0070290A">
        <w:rPr>
          <w:rFonts w:asciiTheme="minorBidi" w:eastAsia="Arial" w:hAnsiTheme="minorBidi" w:cstheme="minorBidi"/>
          <w:i/>
          <w:iCs/>
          <w:color w:val="000000" w:themeColor="text1"/>
          <w:sz w:val="22"/>
          <w:szCs w:val="22"/>
        </w:rPr>
        <w:t>Project</w:t>
      </w:r>
      <w:r w:rsidR="0016631F" w:rsidRPr="0016631F">
        <w:rPr>
          <w:rFonts w:asciiTheme="minorBidi" w:eastAsia="Arial" w:hAnsiTheme="minorBidi" w:cstheme="minorBidi"/>
          <w:color w:val="000000" w:themeColor="text1"/>
          <w:sz w:val="22"/>
          <w:szCs w:val="22"/>
        </w:rPr>
        <w:t xml:space="preserve"> </w:t>
      </w:r>
      <w:r w:rsidR="00521D83" w:rsidRPr="00521D83">
        <w:rPr>
          <w:rFonts w:asciiTheme="minorBidi" w:eastAsia="Arial" w:hAnsiTheme="minorBidi" w:cstheme="minorBidi"/>
          <w:color w:val="000000" w:themeColor="text1"/>
          <w:sz w:val="22"/>
          <w:szCs w:val="22"/>
        </w:rPr>
        <w:t xml:space="preserve">strengthened the foundational systems required for sustainable improvements in </w:t>
      </w:r>
      <w:r w:rsidR="00406F6F">
        <w:rPr>
          <w:rFonts w:asciiTheme="minorBidi" w:eastAsia="Arial" w:hAnsiTheme="minorBidi" w:cstheme="minorBidi"/>
          <w:color w:val="000000" w:themeColor="text1"/>
          <w:sz w:val="22"/>
          <w:szCs w:val="22"/>
        </w:rPr>
        <w:t xml:space="preserve">the quality of education </w:t>
      </w:r>
      <w:r w:rsidR="00521D83" w:rsidRPr="00521D83">
        <w:rPr>
          <w:rFonts w:asciiTheme="minorBidi" w:eastAsia="Arial" w:hAnsiTheme="minorBidi" w:cstheme="minorBidi"/>
          <w:color w:val="000000" w:themeColor="text1"/>
          <w:sz w:val="22"/>
          <w:szCs w:val="22"/>
        </w:rPr>
        <w:t>in El Salvador. The project supported the Ministry of Education, Science, and Technology (MINEDUCYT) and municipal governments in advancing national education reform priorities, including foundational learning, inclusive education, and safe learning environments.</w:t>
      </w:r>
      <w:r w:rsidR="00B63E7B">
        <w:rPr>
          <w:rStyle w:val="FootnoteReference"/>
          <w:rFonts w:asciiTheme="minorBidi" w:eastAsia="Arial" w:hAnsiTheme="minorBidi" w:cstheme="minorBidi"/>
          <w:color w:val="000000" w:themeColor="text1"/>
          <w:sz w:val="22"/>
          <w:szCs w:val="22"/>
        </w:rPr>
        <w:footnoteReference w:id="24"/>
      </w:r>
    </w:p>
    <w:p w14:paraId="05266871" w14:textId="5A787D8B" w:rsidR="00DB60A7" w:rsidRDefault="00521D83" w:rsidP="00521D83">
      <w:pPr>
        <w:spacing w:after="180"/>
        <w:rPr>
          <w:rFonts w:asciiTheme="minorBidi" w:eastAsia="Arial" w:hAnsiTheme="minorBidi" w:cstheme="minorBidi"/>
          <w:color w:val="000000" w:themeColor="text1"/>
          <w:sz w:val="22"/>
          <w:szCs w:val="22"/>
        </w:rPr>
      </w:pPr>
      <w:r w:rsidRPr="00521D83">
        <w:rPr>
          <w:rFonts w:asciiTheme="minorBidi" w:eastAsia="Arial" w:hAnsiTheme="minorBidi" w:cstheme="minorBidi"/>
          <w:color w:val="000000" w:themeColor="text1"/>
          <w:sz w:val="22"/>
          <w:szCs w:val="22"/>
        </w:rPr>
        <w:lastRenderedPageBreak/>
        <w:t>This $</w:t>
      </w:r>
      <w:r w:rsidR="0034466D">
        <w:rPr>
          <w:rFonts w:asciiTheme="minorBidi" w:eastAsia="Arial" w:hAnsiTheme="minorBidi" w:cstheme="minorBidi"/>
          <w:color w:val="000000" w:themeColor="text1"/>
          <w:sz w:val="22"/>
          <w:szCs w:val="22"/>
        </w:rPr>
        <w:t>27.4 million</w:t>
      </w:r>
      <w:r w:rsidRPr="00521D83">
        <w:rPr>
          <w:rFonts w:asciiTheme="minorBidi" w:eastAsia="Arial" w:hAnsiTheme="minorBidi" w:cstheme="minorBidi"/>
          <w:color w:val="000000" w:themeColor="text1"/>
          <w:sz w:val="22"/>
          <w:szCs w:val="22"/>
        </w:rPr>
        <w:t xml:space="preserve"> </w:t>
      </w:r>
      <w:r w:rsidR="00D36752" w:rsidRPr="00D36752">
        <w:rPr>
          <w:rFonts w:asciiTheme="minorBidi" w:eastAsia="Arial" w:hAnsiTheme="minorBidi" w:cstheme="minorBidi"/>
          <w:color w:val="000000" w:themeColor="text1"/>
          <w:sz w:val="22"/>
          <w:szCs w:val="22"/>
        </w:rPr>
        <w:t>USAID</w:t>
      </w:r>
      <w:r w:rsidR="00D36752" w:rsidRPr="00D36752">
        <w:rPr>
          <w:rFonts w:ascii="Cambria Math" w:eastAsia="Arial" w:hAnsi="Cambria Math" w:cs="Cambria Math"/>
          <w:color w:val="000000" w:themeColor="text1"/>
          <w:sz w:val="22"/>
          <w:szCs w:val="22"/>
        </w:rPr>
        <w:t>‑</w:t>
      </w:r>
      <w:r w:rsidR="00D36752" w:rsidRPr="00D36752">
        <w:rPr>
          <w:rFonts w:asciiTheme="minorBidi" w:eastAsia="Arial" w:hAnsiTheme="minorBidi" w:cstheme="minorBidi"/>
          <w:color w:val="000000" w:themeColor="text1"/>
          <w:sz w:val="22"/>
          <w:szCs w:val="22"/>
        </w:rPr>
        <w:t>funded cooperative agreement operate</w:t>
      </w:r>
      <w:r w:rsidR="0070290A">
        <w:rPr>
          <w:rFonts w:asciiTheme="minorBidi" w:eastAsia="Arial" w:hAnsiTheme="minorBidi" w:cstheme="minorBidi"/>
          <w:color w:val="000000" w:themeColor="text1"/>
          <w:sz w:val="22"/>
          <w:szCs w:val="22"/>
        </w:rPr>
        <w:t>d</w:t>
      </w:r>
      <w:r w:rsidR="00D36752" w:rsidRPr="00D36752">
        <w:rPr>
          <w:rFonts w:asciiTheme="minorBidi" w:eastAsia="Arial" w:hAnsiTheme="minorBidi" w:cstheme="minorBidi"/>
          <w:color w:val="000000" w:themeColor="text1"/>
          <w:sz w:val="22"/>
          <w:szCs w:val="22"/>
        </w:rPr>
        <w:t xml:space="preserve"> across high</w:t>
      </w:r>
      <w:r w:rsidR="00D36752" w:rsidRPr="00D36752">
        <w:rPr>
          <w:rFonts w:ascii="Cambria Math" w:eastAsia="Arial" w:hAnsi="Cambria Math" w:cs="Cambria Math"/>
          <w:color w:val="000000" w:themeColor="text1"/>
          <w:sz w:val="22"/>
          <w:szCs w:val="22"/>
        </w:rPr>
        <w:t>‑</w:t>
      </w:r>
      <w:r w:rsidR="00D36752" w:rsidRPr="00D36752">
        <w:rPr>
          <w:rFonts w:asciiTheme="minorBidi" w:eastAsia="Arial" w:hAnsiTheme="minorBidi" w:cstheme="minorBidi"/>
          <w:color w:val="000000" w:themeColor="text1"/>
          <w:sz w:val="22"/>
          <w:szCs w:val="22"/>
        </w:rPr>
        <w:t xml:space="preserve">priority municipalities and school networks nationwide. A few of the achievements in the </w:t>
      </w:r>
      <w:r w:rsidR="00D44638">
        <w:rPr>
          <w:rFonts w:asciiTheme="minorBidi" w:eastAsia="Arial" w:hAnsiTheme="minorBidi" w:cstheme="minorBidi"/>
          <w:color w:val="000000" w:themeColor="text1"/>
          <w:sz w:val="22"/>
          <w:szCs w:val="22"/>
        </w:rPr>
        <w:t>first two</w:t>
      </w:r>
      <w:r w:rsidR="00D36752" w:rsidRPr="00D36752">
        <w:rPr>
          <w:rFonts w:asciiTheme="minorBidi" w:eastAsia="Arial" w:hAnsiTheme="minorBidi" w:cstheme="minorBidi"/>
          <w:color w:val="000000" w:themeColor="text1"/>
          <w:sz w:val="22"/>
          <w:szCs w:val="22"/>
        </w:rPr>
        <w:t xml:space="preserve"> years of operation include</w:t>
      </w:r>
      <w:r w:rsidR="0070290A">
        <w:rPr>
          <w:rFonts w:asciiTheme="minorBidi" w:eastAsia="Arial" w:hAnsiTheme="minorBidi" w:cstheme="minorBidi"/>
          <w:color w:val="000000" w:themeColor="text1"/>
          <w:sz w:val="22"/>
          <w:szCs w:val="22"/>
        </w:rPr>
        <w:t>d</w:t>
      </w:r>
      <w:r w:rsidR="00D36752" w:rsidRPr="00D36752">
        <w:rPr>
          <w:rFonts w:asciiTheme="minorBidi" w:eastAsia="Arial" w:hAnsiTheme="minorBidi" w:cstheme="minorBidi"/>
          <w:color w:val="000000" w:themeColor="text1"/>
          <w:sz w:val="22"/>
          <w:szCs w:val="22"/>
        </w:rPr>
        <w:t>:</w:t>
      </w:r>
    </w:p>
    <w:p w14:paraId="796BBB28" w14:textId="38FDBC6C" w:rsidR="00DB60A7" w:rsidRDefault="00D6638B" w:rsidP="006A5539">
      <w:pPr>
        <w:pStyle w:val="ListParagraph"/>
        <w:numPr>
          <w:ilvl w:val="0"/>
          <w:numId w:val="7"/>
        </w:numPr>
        <w:rPr>
          <w:rFonts w:asciiTheme="minorBidi" w:eastAsia="Arial" w:hAnsiTheme="minorBidi" w:cstheme="minorBidi"/>
          <w:color w:val="000000" w:themeColor="text1"/>
          <w:sz w:val="22"/>
          <w:szCs w:val="22"/>
        </w:rPr>
      </w:pPr>
      <w:r>
        <w:rPr>
          <w:rFonts w:asciiTheme="minorBidi" w:eastAsia="Arial" w:hAnsiTheme="minorBidi" w:cstheme="minorBidi"/>
          <w:b/>
          <w:bCs/>
          <w:color w:val="000000" w:themeColor="text1"/>
          <w:sz w:val="22"/>
          <w:szCs w:val="22"/>
        </w:rPr>
        <w:t xml:space="preserve">National </w:t>
      </w:r>
      <w:r w:rsidR="0070290A">
        <w:rPr>
          <w:rFonts w:asciiTheme="minorBidi" w:eastAsia="Arial" w:hAnsiTheme="minorBidi" w:cstheme="minorBidi"/>
          <w:b/>
          <w:bCs/>
          <w:color w:val="000000" w:themeColor="text1"/>
          <w:sz w:val="22"/>
          <w:szCs w:val="22"/>
        </w:rPr>
        <w:t>Universal Design for Learning (</w:t>
      </w:r>
      <w:r>
        <w:rPr>
          <w:rFonts w:asciiTheme="minorBidi" w:eastAsia="Arial" w:hAnsiTheme="minorBidi" w:cstheme="minorBidi"/>
          <w:b/>
          <w:bCs/>
          <w:color w:val="000000" w:themeColor="text1"/>
          <w:sz w:val="22"/>
          <w:szCs w:val="22"/>
        </w:rPr>
        <w:t>UDL</w:t>
      </w:r>
      <w:r w:rsidR="0070290A">
        <w:rPr>
          <w:rFonts w:asciiTheme="minorBidi" w:eastAsia="Arial" w:hAnsiTheme="minorBidi" w:cstheme="minorBidi"/>
          <w:b/>
          <w:bCs/>
          <w:color w:val="000000" w:themeColor="text1"/>
          <w:sz w:val="22"/>
          <w:szCs w:val="22"/>
        </w:rPr>
        <w:t>)</w:t>
      </w:r>
      <w:r>
        <w:rPr>
          <w:rFonts w:asciiTheme="minorBidi" w:eastAsia="Arial" w:hAnsiTheme="minorBidi" w:cstheme="minorBidi"/>
          <w:b/>
          <w:bCs/>
          <w:color w:val="000000" w:themeColor="text1"/>
          <w:sz w:val="22"/>
          <w:szCs w:val="22"/>
        </w:rPr>
        <w:t xml:space="preserve"> and </w:t>
      </w:r>
      <w:r w:rsidR="0070290A">
        <w:rPr>
          <w:rFonts w:asciiTheme="minorBidi" w:eastAsia="Arial" w:hAnsiTheme="minorBidi" w:cstheme="minorBidi"/>
          <w:b/>
          <w:bCs/>
          <w:color w:val="000000" w:themeColor="text1"/>
          <w:sz w:val="22"/>
          <w:szCs w:val="22"/>
        </w:rPr>
        <w:t>I</w:t>
      </w:r>
      <w:r>
        <w:rPr>
          <w:rFonts w:asciiTheme="minorBidi" w:eastAsia="Arial" w:hAnsiTheme="minorBidi" w:cstheme="minorBidi"/>
          <w:b/>
          <w:bCs/>
          <w:color w:val="000000" w:themeColor="text1"/>
          <w:sz w:val="22"/>
          <w:szCs w:val="22"/>
        </w:rPr>
        <w:t xml:space="preserve">nclusive </w:t>
      </w:r>
      <w:r w:rsidR="0070290A">
        <w:rPr>
          <w:rFonts w:asciiTheme="minorBidi" w:eastAsia="Arial" w:hAnsiTheme="minorBidi" w:cstheme="minorBidi"/>
          <w:b/>
          <w:bCs/>
          <w:color w:val="000000" w:themeColor="text1"/>
          <w:sz w:val="22"/>
          <w:szCs w:val="22"/>
        </w:rPr>
        <w:t>E</w:t>
      </w:r>
      <w:r>
        <w:rPr>
          <w:rFonts w:asciiTheme="minorBidi" w:eastAsia="Arial" w:hAnsiTheme="minorBidi" w:cstheme="minorBidi"/>
          <w:b/>
          <w:bCs/>
          <w:color w:val="000000" w:themeColor="text1"/>
          <w:sz w:val="22"/>
          <w:szCs w:val="22"/>
        </w:rPr>
        <w:t>ducation integration</w:t>
      </w:r>
      <w:r w:rsidR="00DB60A7" w:rsidRPr="00DB60A7">
        <w:rPr>
          <w:rFonts w:asciiTheme="minorBidi" w:eastAsia="Arial" w:hAnsiTheme="minorBidi" w:cstheme="minorBidi"/>
          <w:b/>
          <w:bCs/>
          <w:color w:val="000000" w:themeColor="text1"/>
          <w:sz w:val="22"/>
          <w:szCs w:val="22"/>
        </w:rPr>
        <w:t>:</w:t>
      </w:r>
      <w:r w:rsidR="00DB60A7" w:rsidRPr="00DB60A7">
        <w:rPr>
          <w:rFonts w:asciiTheme="minorBidi" w:eastAsia="Arial" w:hAnsiTheme="minorBidi" w:cstheme="minorBidi"/>
          <w:color w:val="000000" w:themeColor="text1"/>
          <w:sz w:val="22"/>
          <w:szCs w:val="22"/>
        </w:rPr>
        <w:t xml:space="preserve"> </w:t>
      </w:r>
      <w:r w:rsidRPr="00D6638B">
        <w:rPr>
          <w:rFonts w:asciiTheme="minorBidi" w:eastAsia="Arial" w:hAnsiTheme="minorBidi" w:cstheme="minorBidi"/>
          <w:color w:val="000000" w:themeColor="text1"/>
          <w:sz w:val="22"/>
          <w:szCs w:val="22"/>
        </w:rPr>
        <w:t xml:space="preserve">Provided technical assistance to MINEDUCYT to embed UDL principles into national teacher training frameworks, curriculum guidance, and early grade instructional materials. This work ensured that inclusive instructional practices </w:t>
      </w:r>
      <w:r w:rsidR="0070290A">
        <w:rPr>
          <w:rFonts w:asciiTheme="minorBidi" w:eastAsia="Arial" w:hAnsiTheme="minorBidi" w:cstheme="minorBidi"/>
          <w:color w:val="000000" w:themeColor="text1"/>
          <w:sz w:val="22"/>
          <w:szCs w:val="22"/>
        </w:rPr>
        <w:t>were</w:t>
      </w:r>
      <w:r w:rsidRPr="00D6638B">
        <w:rPr>
          <w:rFonts w:asciiTheme="minorBidi" w:eastAsia="Arial" w:hAnsiTheme="minorBidi" w:cstheme="minorBidi"/>
          <w:color w:val="000000" w:themeColor="text1"/>
          <w:sz w:val="22"/>
          <w:szCs w:val="22"/>
        </w:rPr>
        <w:t xml:space="preserve"> systematically integrated into foundational learning reforms</w:t>
      </w:r>
      <w:r w:rsidR="00DB60A7" w:rsidRPr="00DB60A7">
        <w:rPr>
          <w:rFonts w:asciiTheme="minorBidi" w:eastAsia="Arial" w:hAnsiTheme="minorBidi" w:cstheme="minorBidi"/>
          <w:color w:val="000000" w:themeColor="text1"/>
          <w:sz w:val="22"/>
          <w:szCs w:val="22"/>
        </w:rPr>
        <w:t>.</w:t>
      </w:r>
    </w:p>
    <w:p w14:paraId="72F5114B" w14:textId="79840D13" w:rsidR="00AC61EA" w:rsidRDefault="00B4607C" w:rsidP="006A5539">
      <w:pPr>
        <w:pStyle w:val="ListParagraph"/>
        <w:numPr>
          <w:ilvl w:val="0"/>
          <w:numId w:val="7"/>
        </w:numPr>
        <w:rPr>
          <w:rFonts w:asciiTheme="minorBidi" w:eastAsia="Arial" w:hAnsiTheme="minorBidi" w:cstheme="minorBidi"/>
          <w:color w:val="000000" w:themeColor="text1"/>
          <w:sz w:val="22"/>
          <w:szCs w:val="22"/>
        </w:rPr>
      </w:pPr>
      <w:r w:rsidRPr="00AC61EA">
        <w:rPr>
          <w:rFonts w:asciiTheme="minorBidi" w:eastAsia="Arial" w:hAnsiTheme="minorBidi" w:cstheme="minorBidi"/>
          <w:b/>
          <w:bCs/>
          <w:color w:val="000000" w:themeColor="text1"/>
          <w:sz w:val="22"/>
          <w:szCs w:val="22"/>
        </w:rPr>
        <w:t>Teacher training on inclusive instructional practices</w:t>
      </w:r>
      <w:r w:rsidR="00DB60A7" w:rsidRPr="00AC61EA">
        <w:rPr>
          <w:rFonts w:asciiTheme="minorBidi" w:eastAsia="Arial" w:hAnsiTheme="minorBidi" w:cstheme="minorBidi"/>
          <w:b/>
          <w:bCs/>
          <w:color w:val="000000" w:themeColor="text1"/>
          <w:sz w:val="22"/>
          <w:szCs w:val="22"/>
        </w:rPr>
        <w:t>:</w:t>
      </w:r>
      <w:r w:rsidR="00DB60A7" w:rsidRPr="00AC61EA">
        <w:rPr>
          <w:rFonts w:asciiTheme="minorBidi" w:eastAsia="Arial" w:hAnsiTheme="minorBidi" w:cstheme="minorBidi"/>
          <w:color w:val="000000" w:themeColor="text1"/>
          <w:sz w:val="22"/>
          <w:szCs w:val="22"/>
        </w:rPr>
        <w:t xml:space="preserve"> </w:t>
      </w:r>
      <w:r w:rsidR="00AC61EA" w:rsidRPr="00AC61EA">
        <w:rPr>
          <w:rFonts w:asciiTheme="minorBidi" w:eastAsia="Arial" w:hAnsiTheme="minorBidi" w:cstheme="minorBidi"/>
          <w:color w:val="000000" w:themeColor="text1"/>
          <w:sz w:val="22"/>
          <w:szCs w:val="22"/>
        </w:rPr>
        <w:t>Developed and delivered training modules for teachers, pedagogical advisors, and regional coordinators on UDL, differentiated instruction, and strategies for supporting learners with disabilities. Training included practical classroom tools, model lesson plans, and guidance for adapting instruction to diverse learning needs.</w:t>
      </w:r>
    </w:p>
    <w:p w14:paraId="057AD9CB" w14:textId="18AF05D4" w:rsidR="00DB60A7" w:rsidRPr="00AC61EA" w:rsidRDefault="00FC4C08" w:rsidP="006A5539">
      <w:pPr>
        <w:pStyle w:val="ListParagraph"/>
        <w:numPr>
          <w:ilvl w:val="0"/>
          <w:numId w:val="7"/>
        </w:numPr>
        <w:rPr>
          <w:rFonts w:asciiTheme="minorBidi" w:eastAsia="Arial" w:hAnsiTheme="minorBidi" w:cstheme="minorBidi"/>
          <w:color w:val="000000" w:themeColor="text1"/>
          <w:sz w:val="22"/>
          <w:szCs w:val="22"/>
        </w:rPr>
      </w:pPr>
      <w:r>
        <w:rPr>
          <w:rFonts w:asciiTheme="minorBidi" w:eastAsia="Arial" w:hAnsiTheme="minorBidi" w:cstheme="minorBidi"/>
          <w:b/>
          <w:bCs/>
          <w:color w:val="000000" w:themeColor="text1"/>
          <w:sz w:val="22"/>
          <w:szCs w:val="22"/>
        </w:rPr>
        <w:t xml:space="preserve">Inclusive </w:t>
      </w:r>
      <w:r w:rsidR="001909F5">
        <w:rPr>
          <w:rFonts w:asciiTheme="minorBidi" w:eastAsia="Arial" w:hAnsiTheme="minorBidi" w:cstheme="minorBidi"/>
          <w:b/>
          <w:bCs/>
          <w:color w:val="000000" w:themeColor="text1"/>
          <w:sz w:val="22"/>
          <w:szCs w:val="22"/>
        </w:rPr>
        <w:t>T</w:t>
      </w:r>
      <w:r>
        <w:rPr>
          <w:rFonts w:asciiTheme="minorBidi" w:eastAsia="Arial" w:hAnsiTheme="minorBidi" w:cstheme="minorBidi"/>
          <w:b/>
          <w:bCs/>
          <w:color w:val="000000" w:themeColor="text1"/>
          <w:sz w:val="22"/>
          <w:szCs w:val="22"/>
        </w:rPr>
        <w:t>eaching</w:t>
      </w:r>
      <w:r w:rsidR="001909F5">
        <w:rPr>
          <w:rFonts w:asciiTheme="minorBidi" w:eastAsia="Arial" w:hAnsiTheme="minorBidi" w:cstheme="minorBidi"/>
          <w:b/>
          <w:bCs/>
          <w:color w:val="000000" w:themeColor="text1"/>
          <w:sz w:val="22"/>
          <w:szCs w:val="22"/>
        </w:rPr>
        <w:t xml:space="preserve"> </w:t>
      </w:r>
      <w:proofErr w:type="gramStart"/>
      <w:r w:rsidR="001909F5">
        <w:rPr>
          <w:rFonts w:asciiTheme="minorBidi" w:eastAsia="Arial" w:hAnsiTheme="minorBidi" w:cstheme="minorBidi"/>
          <w:b/>
          <w:bCs/>
          <w:color w:val="000000" w:themeColor="text1"/>
          <w:sz w:val="22"/>
          <w:szCs w:val="22"/>
        </w:rPr>
        <w:t>A</w:t>
      </w:r>
      <w:r>
        <w:rPr>
          <w:rFonts w:asciiTheme="minorBidi" w:eastAsia="Arial" w:hAnsiTheme="minorBidi" w:cstheme="minorBidi"/>
          <w:b/>
          <w:bCs/>
          <w:color w:val="000000" w:themeColor="text1"/>
          <w:sz w:val="22"/>
          <w:szCs w:val="22"/>
        </w:rPr>
        <w:t>t</w:t>
      </w:r>
      <w:proofErr w:type="gramEnd"/>
      <w:r>
        <w:rPr>
          <w:rFonts w:asciiTheme="minorBidi" w:eastAsia="Arial" w:hAnsiTheme="minorBidi" w:cstheme="minorBidi"/>
          <w:b/>
          <w:bCs/>
          <w:color w:val="000000" w:themeColor="text1"/>
          <w:sz w:val="22"/>
          <w:szCs w:val="22"/>
        </w:rPr>
        <w:t xml:space="preserve"> the Right Level (TARL) adaptation</w:t>
      </w:r>
      <w:r w:rsidR="00DB60A7" w:rsidRPr="00AC61EA">
        <w:rPr>
          <w:rFonts w:asciiTheme="minorBidi" w:eastAsia="Arial" w:hAnsiTheme="minorBidi" w:cstheme="minorBidi"/>
          <w:b/>
          <w:bCs/>
          <w:color w:val="000000" w:themeColor="text1"/>
          <w:sz w:val="22"/>
          <w:szCs w:val="22"/>
        </w:rPr>
        <w:t>:</w:t>
      </w:r>
      <w:r w:rsidR="00DB60A7" w:rsidRPr="00AC61EA">
        <w:rPr>
          <w:rFonts w:asciiTheme="minorBidi" w:eastAsia="Arial" w:hAnsiTheme="minorBidi" w:cstheme="minorBidi"/>
          <w:color w:val="000000" w:themeColor="text1"/>
          <w:sz w:val="22"/>
          <w:szCs w:val="22"/>
        </w:rPr>
        <w:t xml:space="preserve"> </w:t>
      </w:r>
      <w:r w:rsidR="001909F5" w:rsidRPr="001909F5">
        <w:rPr>
          <w:rFonts w:asciiTheme="minorBidi" w:eastAsia="Arial" w:hAnsiTheme="minorBidi" w:cstheme="minorBidi"/>
          <w:color w:val="000000" w:themeColor="text1"/>
          <w:sz w:val="22"/>
          <w:szCs w:val="22"/>
        </w:rPr>
        <w:t xml:space="preserve">Supported the adaptation of </w:t>
      </w:r>
      <w:r w:rsidR="001909F5">
        <w:rPr>
          <w:rFonts w:asciiTheme="minorBidi" w:eastAsia="Arial" w:hAnsiTheme="minorBidi" w:cstheme="minorBidi"/>
          <w:color w:val="000000" w:themeColor="text1"/>
          <w:sz w:val="22"/>
          <w:szCs w:val="22"/>
        </w:rPr>
        <w:t>TARL</w:t>
      </w:r>
      <w:r w:rsidR="001909F5" w:rsidRPr="001909F5">
        <w:rPr>
          <w:rFonts w:asciiTheme="minorBidi" w:eastAsia="Arial" w:hAnsiTheme="minorBidi" w:cstheme="minorBidi"/>
          <w:color w:val="000000" w:themeColor="text1"/>
          <w:sz w:val="22"/>
          <w:szCs w:val="22"/>
        </w:rPr>
        <w:t xml:space="preserve"> methodologies to include disability</w:t>
      </w:r>
      <w:r w:rsidR="001909F5" w:rsidRPr="001909F5">
        <w:rPr>
          <w:rFonts w:ascii="Cambria Math" w:eastAsia="Arial" w:hAnsi="Cambria Math" w:cs="Cambria Math"/>
          <w:color w:val="000000" w:themeColor="text1"/>
          <w:sz w:val="22"/>
          <w:szCs w:val="22"/>
        </w:rPr>
        <w:t>‑</w:t>
      </w:r>
      <w:r w:rsidR="001909F5" w:rsidRPr="001909F5">
        <w:rPr>
          <w:rFonts w:asciiTheme="minorBidi" w:eastAsia="Arial" w:hAnsiTheme="minorBidi" w:cstheme="minorBidi"/>
          <w:color w:val="000000" w:themeColor="text1"/>
          <w:sz w:val="22"/>
          <w:szCs w:val="22"/>
        </w:rPr>
        <w:t xml:space="preserve">inclusive approaches. IDP provided technical guidance to ensure </w:t>
      </w:r>
      <w:r w:rsidR="001909F5">
        <w:rPr>
          <w:rFonts w:asciiTheme="minorBidi" w:eastAsia="Arial" w:hAnsiTheme="minorBidi" w:cstheme="minorBidi"/>
          <w:color w:val="000000" w:themeColor="text1"/>
          <w:sz w:val="22"/>
          <w:szCs w:val="22"/>
        </w:rPr>
        <w:t>the</w:t>
      </w:r>
      <w:r w:rsidR="001909F5" w:rsidRPr="001909F5">
        <w:rPr>
          <w:rFonts w:asciiTheme="minorBidi" w:eastAsia="Arial" w:hAnsiTheme="minorBidi" w:cstheme="minorBidi"/>
          <w:color w:val="000000" w:themeColor="text1"/>
          <w:sz w:val="22"/>
          <w:szCs w:val="22"/>
        </w:rPr>
        <w:t xml:space="preserve"> implementation incorporated flexible grouping, accessible learning materials, and inclusive assessment practices</w:t>
      </w:r>
      <w:r w:rsidR="00DB60A7" w:rsidRPr="00AC61EA">
        <w:rPr>
          <w:rFonts w:asciiTheme="minorBidi" w:eastAsia="Arial" w:hAnsiTheme="minorBidi" w:cstheme="minorBidi"/>
          <w:color w:val="000000" w:themeColor="text1"/>
          <w:sz w:val="22"/>
          <w:szCs w:val="22"/>
        </w:rPr>
        <w:t>.</w:t>
      </w:r>
    </w:p>
    <w:p w14:paraId="62F08F6A" w14:textId="0ED41784" w:rsidR="00DB60A7" w:rsidRDefault="001909F5" w:rsidP="006A5539">
      <w:pPr>
        <w:pStyle w:val="ListParagraph"/>
        <w:numPr>
          <w:ilvl w:val="0"/>
          <w:numId w:val="7"/>
        </w:numPr>
        <w:rPr>
          <w:rFonts w:asciiTheme="minorBidi" w:eastAsia="Arial" w:hAnsiTheme="minorBidi" w:cstheme="minorBidi"/>
          <w:color w:val="000000" w:themeColor="text1"/>
          <w:sz w:val="22"/>
          <w:szCs w:val="22"/>
        </w:rPr>
      </w:pPr>
      <w:r>
        <w:rPr>
          <w:rFonts w:asciiTheme="minorBidi" w:eastAsia="Arial" w:hAnsiTheme="minorBidi" w:cstheme="minorBidi"/>
          <w:b/>
          <w:bCs/>
          <w:color w:val="000000" w:themeColor="text1"/>
          <w:sz w:val="22"/>
          <w:szCs w:val="22"/>
        </w:rPr>
        <w:t>Strengthening school-level support systems</w:t>
      </w:r>
      <w:r w:rsidR="00DB60A7" w:rsidRPr="00DB60A7">
        <w:rPr>
          <w:rFonts w:asciiTheme="minorBidi" w:eastAsia="Arial" w:hAnsiTheme="minorBidi" w:cstheme="minorBidi"/>
          <w:b/>
          <w:bCs/>
          <w:color w:val="000000" w:themeColor="text1"/>
          <w:sz w:val="22"/>
          <w:szCs w:val="22"/>
        </w:rPr>
        <w:t>:</w:t>
      </w:r>
      <w:r w:rsidR="00DB60A7" w:rsidRPr="00DB60A7">
        <w:rPr>
          <w:rFonts w:asciiTheme="minorBidi" w:eastAsia="Arial" w:hAnsiTheme="minorBidi" w:cstheme="minorBidi"/>
          <w:color w:val="000000" w:themeColor="text1"/>
          <w:sz w:val="22"/>
          <w:szCs w:val="22"/>
        </w:rPr>
        <w:t xml:space="preserve"> </w:t>
      </w:r>
      <w:r w:rsidR="00354B57" w:rsidRPr="00354B57">
        <w:rPr>
          <w:rFonts w:asciiTheme="minorBidi" w:eastAsia="Arial" w:hAnsiTheme="minorBidi" w:cstheme="minorBidi"/>
          <w:color w:val="000000" w:themeColor="text1"/>
          <w:sz w:val="22"/>
          <w:szCs w:val="22"/>
        </w:rPr>
        <w:t>Worked with school directors, municipal education offices, and community organizations to strengthen school</w:t>
      </w:r>
      <w:r w:rsidR="00354B57" w:rsidRPr="00354B57">
        <w:rPr>
          <w:rFonts w:ascii="Cambria Math" w:eastAsia="Arial" w:hAnsi="Cambria Math" w:cs="Cambria Math"/>
          <w:color w:val="000000" w:themeColor="text1"/>
          <w:sz w:val="22"/>
          <w:szCs w:val="22"/>
        </w:rPr>
        <w:t>‑</w:t>
      </w:r>
      <w:r w:rsidR="00354B57" w:rsidRPr="00354B57">
        <w:rPr>
          <w:rFonts w:asciiTheme="minorBidi" w:eastAsia="Arial" w:hAnsiTheme="minorBidi" w:cstheme="minorBidi"/>
          <w:color w:val="000000" w:themeColor="text1"/>
          <w:sz w:val="22"/>
          <w:szCs w:val="22"/>
        </w:rPr>
        <w:t>based support systems for vulnerable learners. This included coaching for school leadership, development of inclusive school improvement plans, and integration of psychosocial support strategies</w:t>
      </w:r>
      <w:r w:rsidR="00DB60A7" w:rsidRPr="00DB60A7">
        <w:rPr>
          <w:rFonts w:asciiTheme="minorBidi" w:eastAsia="Arial" w:hAnsiTheme="minorBidi" w:cstheme="minorBidi"/>
          <w:color w:val="000000" w:themeColor="text1"/>
          <w:sz w:val="22"/>
          <w:szCs w:val="22"/>
        </w:rPr>
        <w:t>.</w:t>
      </w:r>
    </w:p>
    <w:p w14:paraId="63262C44" w14:textId="1126740A" w:rsidR="00DB60A7" w:rsidRDefault="00354B57" w:rsidP="006A5539">
      <w:pPr>
        <w:pStyle w:val="ListParagraph"/>
        <w:numPr>
          <w:ilvl w:val="0"/>
          <w:numId w:val="7"/>
        </w:numPr>
        <w:rPr>
          <w:rFonts w:asciiTheme="minorBidi" w:eastAsia="Arial" w:hAnsiTheme="minorBidi" w:cstheme="minorBidi"/>
          <w:color w:val="000000" w:themeColor="text1"/>
          <w:sz w:val="22"/>
          <w:szCs w:val="22"/>
        </w:rPr>
      </w:pPr>
      <w:r>
        <w:rPr>
          <w:rFonts w:asciiTheme="minorBidi" w:eastAsia="Arial" w:hAnsiTheme="minorBidi" w:cstheme="minorBidi"/>
          <w:b/>
          <w:bCs/>
          <w:color w:val="000000" w:themeColor="text1"/>
          <w:sz w:val="22"/>
          <w:szCs w:val="22"/>
        </w:rPr>
        <w:t>Capacity building for government counterparts</w:t>
      </w:r>
      <w:r w:rsidR="00DB60A7" w:rsidRPr="00DB60A7">
        <w:rPr>
          <w:rFonts w:asciiTheme="minorBidi" w:eastAsia="Arial" w:hAnsiTheme="minorBidi" w:cstheme="minorBidi"/>
          <w:b/>
          <w:bCs/>
          <w:color w:val="000000" w:themeColor="text1"/>
          <w:sz w:val="22"/>
          <w:szCs w:val="22"/>
        </w:rPr>
        <w:t>:</w:t>
      </w:r>
      <w:r w:rsidR="00DB60A7" w:rsidRPr="00DB60A7">
        <w:rPr>
          <w:rFonts w:asciiTheme="minorBidi" w:eastAsia="Arial" w:hAnsiTheme="minorBidi" w:cstheme="minorBidi"/>
          <w:color w:val="000000" w:themeColor="text1"/>
          <w:sz w:val="22"/>
          <w:szCs w:val="22"/>
        </w:rPr>
        <w:t xml:space="preserve"> </w:t>
      </w:r>
      <w:r w:rsidRPr="00354B57">
        <w:rPr>
          <w:rFonts w:asciiTheme="minorBidi" w:eastAsia="Arial" w:hAnsiTheme="minorBidi" w:cstheme="minorBidi"/>
          <w:color w:val="000000" w:themeColor="text1"/>
          <w:sz w:val="22"/>
          <w:szCs w:val="22"/>
        </w:rPr>
        <w:t>Provided targeted capacity building to MINEDUCYT technical teams on inclusive education, UDL, and accessible learning design. This ensured that inclusive practices were embedded in policy alignment, curriculum development, and national rollout of foundational learning reforms</w:t>
      </w:r>
      <w:r w:rsidR="00DB60A7" w:rsidRPr="00DB60A7">
        <w:rPr>
          <w:rFonts w:asciiTheme="minorBidi" w:eastAsia="Arial" w:hAnsiTheme="minorBidi" w:cstheme="minorBidi"/>
          <w:color w:val="000000" w:themeColor="text1"/>
          <w:sz w:val="22"/>
          <w:szCs w:val="22"/>
        </w:rPr>
        <w:t>.</w:t>
      </w:r>
    </w:p>
    <w:p w14:paraId="2B69ED3E" w14:textId="4353B76F" w:rsidR="00354B57" w:rsidRPr="00354B57" w:rsidRDefault="00354B57" w:rsidP="00354B57">
      <w:pPr>
        <w:pStyle w:val="ListParagraph"/>
        <w:numPr>
          <w:ilvl w:val="0"/>
          <w:numId w:val="7"/>
        </w:numPr>
        <w:rPr>
          <w:rFonts w:asciiTheme="minorBidi" w:eastAsia="Arial" w:hAnsiTheme="minorBidi" w:cstheme="minorBidi"/>
          <w:color w:val="000000" w:themeColor="text1"/>
          <w:sz w:val="22"/>
          <w:szCs w:val="22"/>
        </w:rPr>
      </w:pPr>
      <w:r>
        <w:rPr>
          <w:rFonts w:asciiTheme="minorBidi" w:eastAsia="Arial" w:hAnsiTheme="minorBidi" w:cstheme="minorBidi"/>
          <w:b/>
          <w:bCs/>
          <w:color w:val="000000" w:themeColor="text1"/>
          <w:sz w:val="22"/>
          <w:szCs w:val="22"/>
        </w:rPr>
        <w:t>Cross-cutting inclusion integration</w:t>
      </w:r>
      <w:r w:rsidRPr="00DB60A7">
        <w:rPr>
          <w:rFonts w:asciiTheme="minorBidi" w:eastAsia="Arial" w:hAnsiTheme="minorBidi" w:cstheme="minorBidi"/>
          <w:b/>
          <w:bCs/>
          <w:color w:val="000000" w:themeColor="text1"/>
          <w:sz w:val="22"/>
          <w:szCs w:val="22"/>
        </w:rPr>
        <w:t>:</w:t>
      </w:r>
      <w:r w:rsidRPr="00DB60A7">
        <w:rPr>
          <w:rFonts w:asciiTheme="minorBidi" w:eastAsia="Arial" w:hAnsiTheme="minorBidi" w:cstheme="minorBidi"/>
          <w:color w:val="000000" w:themeColor="text1"/>
          <w:sz w:val="22"/>
          <w:szCs w:val="22"/>
        </w:rPr>
        <w:t xml:space="preserve"> </w:t>
      </w:r>
      <w:r w:rsidR="00FA7BDF" w:rsidRPr="00FA7BDF">
        <w:rPr>
          <w:rFonts w:asciiTheme="minorBidi" w:eastAsia="Arial" w:hAnsiTheme="minorBidi" w:cstheme="minorBidi"/>
          <w:color w:val="000000" w:themeColor="text1"/>
          <w:sz w:val="22"/>
          <w:szCs w:val="22"/>
        </w:rPr>
        <w:t>Ensured inclusion was a cross</w:t>
      </w:r>
      <w:r w:rsidR="00FA7BDF" w:rsidRPr="00FA7BDF">
        <w:rPr>
          <w:rFonts w:ascii="Cambria Math" w:eastAsia="Arial" w:hAnsi="Cambria Math" w:cs="Cambria Math"/>
          <w:color w:val="000000" w:themeColor="text1"/>
          <w:sz w:val="22"/>
          <w:szCs w:val="22"/>
        </w:rPr>
        <w:t>‑</w:t>
      </w:r>
      <w:r w:rsidR="00FA7BDF" w:rsidRPr="00FA7BDF">
        <w:rPr>
          <w:rFonts w:asciiTheme="minorBidi" w:eastAsia="Arial" w:hAnsiTheme="minorBidi" w:cstheme="minorBidi"/>
          <w:color w:val="000000" w:themeColor="text1"/>
          <w:sz w:val="22"/>
          <w:szCs w:val="22"/>
        </w:rPr>
        <w:t>cutting priority across all EIP activities. IDP provided ongoing technical guidance to embed disability</w:t>
      </w:r>
      <w:r w:rsidR="00FA7BDF" w:rsidRPr="00FA7BDF">
        <w:rPr>
          <w:rFonts w:ascii="Cambria Math" w:eastAsia="Arial" w:hAnsi="Cambria Math" w:cs="Cambria Math"/>
          <w:color w:val="000000" w:themeColor="text1"/>
          <w:sz w:val="22"/>
          <w:szCs w:val="22"/>
        </w:rPr>
        <w:t>‑</w:t>
      </w:r>
      <w:r w:rsidR="00FA7BDF" w:rsidRPr="00FA7BDF">
        <w:rPr>
          <w:rFonts w:asciiTheme="minorBidi" w:eastAsia="Arial" w:hAnsiTheme="minorBidi" w:cstheme="minorBidi"/>
          <w:color w:val="000000" w:themeColor="text1"/>
          <w:sz w:val="22"/>
          <w:szCs w:val="22"/>
        </w:rPr>
        <w:t xml:space="preserve">inclusive approaches </w:t>
      </w:r>
      <w:r w:rsidR="00FA7BDF">
        <w:rPr>
          <w:rFonts w:asciiTheme="minorBidi" w:eastAsia="Arial" w:hAnsiTheme="minorBidi" w:cstheme="minorBidi"/>
          <w:color w:val="000000" w:themeColor="text1"/>
          <w:sz w:val="22"/>
          <w:szCs w:val="22"/>
        </w:rPr>
        <w:t>across teacher training, instructional material development, school coaching, and community engagement</w:t>
      </w:r>
      <w:r w:rsidR="00FA7BDF" w:rsidRPr="00FA7BDF">
        <w:rPr>
          <w:rFonts w:asciiTheme="minorBidi" w:eastAsia="Arial" w:hAnsiTheme="minorBidi" w:cstheme="minorBidi"/>
          <w:color w:val="000000" w:themeColor="text1"/>
          <w:sz w:val="22"/>
          <w:szCs w:val="22"/>
        </w:rPr>
        <w:t>.</w:t>
      </w:r>
      <w:r w:rsidR="00CD0304">
        <w:rPr>
          <w:rStyle w:val="FootnoteReference"/>
          <w:rFonts w:asciiTheme="minorBidi" w:eastAsia="Arial" w:hAnsiTheme="minorBidi" w:cstheme="minorBidi"/>
          <w:color w:val="000000" w:themeColor="text1"/>
          <w:sz w:val="22"/>
          <w:szCs w:val="22"/>
        </w:rPr>
        <w:footnoteReference w:id="25"/>
      </w:r>
    </w:p>
    <w:p w14:paraId="1A6A7D12" w14:textId="77777777" w:rsidR="00DB60A7" w:rsidRDefault="00DB60A7" w:rsidP="004D5292">
      <w:pPr>
        <w:spacing w:after="180"/>
        <w:rPr>
          <w:rFonts w:asciiTheme="minorBidi" w:eastAsia="Arial" w:hAnsiTheme="minorBidi" w:cstheme="minorBidi"/>
          <w:color w:val="000000" w:themeColor="text1"/>
          <w:sz w:val="22"/>
          <w:szCs w:val="22"/>
        </w:rPr>
      </w:pPr>
    </w:p>
    <w:p w14:paraId="7344E6CD" w14:textId="630736E7" w:rsidR="00745818" w:rsidRPr="00500FB3" w:rsidRDefault="00745818">
      <w:pPr>
        <w:spacing w:after="18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IDP Research Findings on the Impact of the USAID Dismantling on Persons with Disabilities</w:t>
      </w:r>
    </w:p>
    <w:p w14:paraId="4A0D0C72" w14:textId="16183773" w:rsidR="00AC29ED" w:rsidRDefault="00AC29ED">
      <w:pPr>
        <w:spacing w:after="180"/>
        <w:rPr>
          <w:rFonts w:asciiTheme="minorBidi" w:eastAsia="Arial" w:hAnsiTheme="minorBidi" w:cstheme="minorBidi"/>
          <w:b/>
          <w:bCs/>
          <w:color w:val="1F5C99"/>
          <w:sz w:val="26"/>
          <w:szCs w:val="26"/>
        </w:rPr>
      </w:pPr>
      <w:r w:rsidRPr="00C81748">
        <w:rPr>
          <w:rFonts w:asciiTheme="minorBidi" w:eastAsia="Arial" w:hAnsiTheme="minorBidi" w:cstheme="minorBidi"/>
          <w:b/>
          <w:bCs/>
          <w:color w:val="1F5C99"/>
          <w:sz w:val="26"/>
          <w:szCs w:val="26"/>
        </w:rPr>
        <w:t xml:space="preserve">SUMMARY OF THE METHODS AND RESEARCH IN </w:t>
      </w:r>
      <w:r w:rsidR="00716C61">
        <w:rPr>
          <w:rFonts w:asciiTheme="minorBidi" w:eastAsia="Arial" w:hAnsiTheme="minorBidi" w:cstheme="minorBidi"/>
          <w:b/>
          <w:bCs/>
          <w:color w:val="1F5C99"/>
          <w:sz w:val="26"/>
          <w:szCs w:val="26"/>
        </w:rPr>
        <w:t>EL SALVADOR</w:t>
      </w:r>
    </w:p>
    <w:p w14:paraId="32515BF7" w14:textId="0F5B5809" w:rsidR="00E015EA" w:rsidRPr="00500FB3" w:rsidRDefault="00E015EA">
      <w:pPr>
        <w:spacing w:after="180"/>
        <w:rPr>
          <w:rFonts w:asciiTheme="minorBidi" w:eastAsia="Arial" w:hAnsiTheme="minorBidi" w:cstheme="minorBidi"/>
          <w:b/>
          <w:bCs/>
          <w:color w:val="1F5C99"/>
          <w:sz w:val="26"/>
          <w:szCs w:val="26"/>
        </w:rPr>
      </w:pPr>
      <w:r w:rsidRPr="0070290A">
        <w:rPr>
          <w:rFonts w:ascii="Arial" w:eastAsia="Arial" w:hAnsi="Arial" w:cs="Arial"/>
          <w:sz w:val="22"/>
          <w:szCs w:val="22"/>
          <w:lang w:eastAsia="en-US"/>
        </w:rPr>
        <w:t xml:space="preserve">This study employed a </w:t>
      </w:r>
      <w:proofErr w:type="gramStart"/>
      <w:r w:rsidRPr="0070290A">
        <w:rPr>
          <w:rFonts w:ascii="Arial" w:eastAsia="Arial" w:hAnsi="Arial" w:cs="Arial"/>
          <w:sz w:val="22"/>
          <w:szCs w:val="22"/>
          <w:lang w:eastAsia="en-US"/>
        </w:rPr>
        <w:t>mixed-methods</w:t>
      </w:r>
      <w:proofErr w:type="gramEnd"/>
      <w:r w:rsidRPr="0070290A">
        <w:rPr>
          <w:rFonts w:ascii="Arial" w:eastAsia="Arial" w:hAnsi="Arial" w:cs="Arial"/>
          <w:sz w:val="22"/>
          <w:szCs w:val="22"/>
          <w:lang w:eastAsia="en-US"/>
        </w:rPr>
        <w:t xml:space="preserve"> design to document the impact of USAID program terminations on persons with disabilities, their families, and the organizations and systems that served them. Data were collected concurrently through three methods: an online survey, key informant interviews (KIIs), and focus group discussions (FGDs). Findings from all streams were triangulated during analysis. In </w:t>
      </w:r>
      <w:r w:rsidR="00716C61" w:rsidRPr="0070290A">
        <w:rPr>
          <w:rFonts w:ascii="Arial" w:eastAsia="Arial" w:hAnsi="Arial" w:cs="Arial"/>
          <w:sz w:val="22"/>
          <w:szCs w:val="22"/>
          <w:lang w:eastAsia="en-US"/>
        </w:rPr>
        <w:t>El Salvador</w:t>
      </w:r>
      <w:r w:rsidRPr="0070290A">
        <w:rPr>
          <w:rFonts w:ascii="Arial" w:eastAsia="Arial" w:hAnsi="Arial" w:cs="Arial"/>
          <w:sz w:val="22"/>
          <w:szCs w:val="22"/>
          <w:lang w:eastAsia="en-US"/>
        </w:rPr>
        <w:t xml:space="preserve">, data was collected from </w:t>
      </w:r>
      <w:r w:rsidR="0070290A">
        <w:rPr>
          <w:rFonts w:ascii="Arial" w:eastAsia="Arial" w:hAnsi="Arial" w:cs="Arial"/>
          <w:sz w:val="22"/>
          <w:szCs w:val="22"/>
          <w:lang w:eastAsia="en-US"/>
        </w:rPr>
        <w:t>3</w:t>
      </w:r>
      <w:r w:rsidRPr="0070290A">
        <w:rPr>
          <w:rFonts w:ascii="Arial" w:eastAsia="Arial" w:hAnsi="Arial" w:cs="Arial"/>
          <w:sz w:val="22"/>
          <w:szCs w:val="22"/>
          <w:lang w:eastAsia="en-US"/>
        </w:rPr>
        <w:t xml:space="preserve"> government officials, </w:t>
      </w:r>
      <w:r w:rsidR="0070290A">
        <w:rPr>
          <w:rFonts w:ascii="Arial" w:eastAsia="Arial" w:hAnsi="Arial" w:cs="Arial"/>
          <w:sz w:val="22"/>
          <w:szCs w:val="22"/>
          <w:lang w:eastAsia="en-US"/>
        </w:rPr>
        <w:t>25</w:t>
      </w:r>
      <w:r w:rsidRPr="0070290A">
        <w:rPr>
          <w:rFonts w:ascii="Arial" w:eastAsia="Arial" w:hAnsi="Arial" w:cs="Arial"/>
          <w:sz w:val="22"/>
          <w:szCs w:val="22"/>
          <w:lang w:eastAsia="en-US"/>
        </w:rPr>
        <w:t xml:space="preserve"> parents/caregivers of children with disabilities, and </w:t>
      </w:r>
      <w:r w:rsidR="0070290A">
        <w:rPr>
          <w:rFonts w:ascii="Arial" w:eastAsia="Arial" w:hAnsi="Arial" w:cs="Arial"/>
          <w:sz w:val="22"/>
          <w:szCs w:val="22"/>
          <w:lang w:eastAsia="en-US"/>
        </w:rPr>
        <w:t>1</w:t>
      </w:r>
      <w:r w:rsidRPr="0070290A">
        <w:rPr>
          <w:rFonts w:ascii="Arial" w:eastAsia="Arial" w:hAnsi="Arial" w:cs="Arial"/>
          <w:sz w:val="22"/>
          <w:szCs w:val="22"/>
          <w:lang w:eastAsia="en-US"/>
        </w:rPr>
        <w:t xml:space="preserve"> OPD. The study was conducted under Institutional Review Board (IRB) approval from the University of Massachusetts Boston.</w:t>
      </w:r>
    </w:p>
    <w:p w14:paraId="5B2381D9" w14:textId="2AFF83F1" w:rsidR="00AC29ED" w:rsidRPr="00500FB3" w:rsidRDefault="00AC29ED" w:rsidP="00AC29ED">
      <w:pPr>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color w:val="000000"/>
          <w:sz w:val="22"/>
          <w:szCs w:val="22"/>
        </w:rPr>
        <w:t xml:space="preserve">The findings below are drawn entirely from evidence collected in </w:t>
      </w:r>
      <w:r w:rsidR="00716C61">
        <w:rPr>
          <w:rFonts w:asciiTheme="minorBidi" w:hAnsiTheme="minorBidi" w:cstheme="minorBidi"/>
          <w:color w:val="000000"/>
          <w:sz w:val="22"/>
          <w:szCs w:val="22"/>
        </w:rPr>
        <w:t>El Salvador</w:t>
      </w:r>
      <w:r w:rsidRPr="00500FB3">
        <w:rPr>
          <w:rFonts w:asciiTheme="minorBidi" w:hAnsiTheme="minorBidi" w:cstheme="minorBidi"/>
          <w:color w:val="000000"/>
          <w:sz w:val="22"/>
          <w:szCs w:val="22"/>
        </w:rPr>
        <w:t xml:space="preserve">, with a focus </w:t>
      </w:r>
      <w:r w:rsidR="00A73BC5" w:rsidRPr="00A73BC5">
        <w:rPr>
          <w:rFonts w:asciiTheme="minorBidi" w:hAnsiTheme="minorBidi" w:cstheme="minorBidi"/>
          <w:color w:val="000000"/>
          <w:sz w:val="22"/>
          <w:szCs w:val="22"/>
        </w:rPr>
        <w:t xml:space="preserve">on the experiences of municipal officials, OPDs, caregivers, adults with disabilities, and </w:t>
      </w:r>
      <w:r w:rsidR="00A73BC5" w:rsidRPr="00A73BC5">
        <w:rPr>
          <w:rFonts w:asciiTheme="minorBidi" w:hAnsiTheme="minorBidi" w:cstheme="minorBidi"/>
          <w:color w:val="000000"/>
          <w:sz w:val="22"/>
          <w:szCs w:val="22"/>
        </w:rPr>
        <w:lastRenderedPageBreak/>
        <w:t xml:space="preserve">rehabilitation center staff interviewed across San Marcos, </w:t>
      </w:r>
      <w:proofErr w:type="spellStart"/>
      <w:r w:rsidR="00A73BC5" w:rsidRPr="00A73BC5">
        <w:rPr>
          <w:rFonts w:asciiTheme="minorBidi" w:hAnsiTheme="minorBidi" w:cstheme="minorBidi"/>
          <w:color w:val="000000"/>
          <w:sz w:val="22"/>
          <w:szCs w:val="22"/>
        </w:rPr>
        <w:t>Ilopango</w:t>
      </w:r>
      <w:proofErr w:type="spellEnd"/>
      <w:r w:rsidR="00A73BC5" w:rsidRPr="00A73BC5">
        <w:rPr>
          <w:rFonts w:asciiTheme="minorBidi" w:hAnsiTheme="minorBidi" w:cstheme="minorBidi"/>
          <w:color w:val="000000"/>
          <w:sz w:val="22"/>
          <w:szCs w:val="22"/>
        </w:rPr>
        <w:t>, San Martín, La Libertad Este, and San Salvador.</w:t>
      </w:r>
    </w:p>
    <w:p w14:paraId="7C3944F5" w14:textId="663A48E4"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1: </w:t>
      </w:r>
      <w:r w:rsidR="000432DB" w:rsidRPr="000432DB">
        <w:rPr>
          <w:rFonts w:asciiTheme="minorBidi" w:hAnsiTheme="minorBidi" w:cstheme="minorBidi"/>
          <w:b/>
          <w:bCs/>
          <w:color w:val="000000"/>
          <w:sz w:val="22"/>
          <w:szCs w:val="22"/>
        </w:rPr>
        <w:t>Educational inclusion deteriorated rapidly, leaving many children with disabilities without viable schooling options.</w:t>
      </w:r>
    </w:p>
    <w:p w14:paraId="6DDB84A7" w14:textId="01B9E7A8" w:rsidR="00E015EA" w:rsidRDefault="007B237F" w:rsidP="00AC29ED">
      <w:pPr>
        <w:spacing w:before="100" w:beforeAutospacing="1" w:after="100" w:afterAutospacing="1"/>
        <w:rPr>
          <w:rFonts w:asciiTheme="minorBidi" w:hAnsiTheme="minorBidi" w:cstheme="minorBidi"/>
          <w:color w:val="000000"/>
          <w:sz w:val="22"/>
          <w:szCs w:val="22"/>
        </w:rPr>
      </w:pPr>
      <w:r w:rsidRPr="007B237F">
        <w:rPr>
          <w:rFonts w:asciiTheme="minorBidi" w:hAnsiTheme="minorBidi" w:cstheme="minorBidi"/>
          <w:color w:val="000000"/>
          <w:sz w:val="22"/>
          <w:szCs w:val="22"/>
        </w:rPr>
        <w:t>When USAID</w:t>
      </w:r>
      <w:r w:rsidRPr="007B237F">
        <w:rPr>
          <w:rFonts w:ascii="Cambria Math" w:hAnsi="Cambria Math" w:cs="Cambria Math"/>
          <w:color w:val="000000"/>
          <w:sz w:val="22"/>
          <w:szCs w:val="22"/>
        </w:rPr>
        <w:t>‑</w:t>
      </w:r>
      <w:r w:rsidRPr="007B237F">
        <w:rPr>
          <w:rFonts w:asciiTheme="minorBidi" w:hAnsiTheme="minorBidi" w:cstheme="minorBidi"/>
          <w:color w:val="000000"/>
          <w:sz w:val="22"/>
          <w:szCs w:val="22"/>
        </w:rPr>
        <w:t>supported activities ended, the fragile arrangements that made school attendance possible</w:t>
      </w:r>
      <w:r w:rsidR="00382721">
        <w:rPr>
          <w:rFonts w:asciiTheme="minorBidi" w:hAnsiTheme="minorBidi" w:cstheme="minorBidi"/>
          <w:color w:val="000000"/>
          <w:sz w:val="22"/>
          <w:szCs w:val="22"/>
        </w:rPr>
        <w:t xml:space="preserve">, such as </w:t>
      </w:r>
      <w:r w:rsidRPr="007B237F">
        <w:rPr>
          <w:rFonts w:asciiTheme="minorBidi" w:hAnsiTheme="minorBidi" w:cstheme="minorBidi"/>
          <w:color w:val="000000"/>
          <w:sz w:val="22"/>
          <w:szCs w:val="22"/>
        </w:rPr>
        <w:t>transport stipends, scholarships, caregiver accompaniment, and teacher coaching</w:t>
      </w:r>
      <w:r w:rsidR="00382721">
        <w:rPr>
          <w:rFonts w:asciiTheme="minorBidi" w:hAnsiTheme="minorBidi" w:cstheme="minorBidi"/>
          <w:color w:val="000000"/>
          <w:sz w:val="22"/>
          <w:szCs w:val="22"/>
        </w:rPr>
        <w:t>,</w:t>
      </w:r>
      <w:r>
        <w:rPr>
          <w:rFonts w:ascii="Arial" w:hAnsi="Arial" w:cs="Arial"/>
          <w:color w:val="000000"/>
          <w:sz w:val="22"/>
          <w:szCs w:val="22"/>
        </w:rPr>
        <w:t xml:space="preserve"> </w:t>
      </w:r>
      <w:r w:rsidRPr="007B237F">
        <w:rPr>
          <w:rFonts w:asciiTheme="minorBidi" w:hAnsiTheme="minorBidi" w:cstheme="minorBidi"/>
          <w:color w:val="000000"/>
          <w:sz w:val="22"/>
          <w:szCs w:val="22"/>
        </w:rPr>
        <w:t>collapsed. Families described withdrawing children from school because teachers lacked preparation, bullying intensified, and transportation became unaffordable.</w:t>
      </w:r>
      <w:r w:rsidR="00D12A2C">
        <w:rPr>
          <w:rFonts w:asciiTheme="minorBidi" w:hAnsiTheme="minorBidi" w:cstheme="minorBidi"/>
          <w:color w:val="000000"/>
          <w:sz w:val="22"/>
          <w:szCs w:val="22"/>
        </w:rPr>
        <w:t xml:space="preserve"> </w:t>
      </w:r>
      <w:r w:rsidR="00D12A2C" w:rsidRPr="00D12A2C">
        <w:rPr>
          <w:rFonts w:asciiTheme="minorBidi" w:hAnsiTheme="minorBidi" w:cstheme="minorBidi"/>
          <w:color w:val="000000"/>
          <w:sz w:val="22"/>
          <w:szCs w:val="22"/>
        </w:rPr>
        <w:t>Without USAID’s support, inclusive education efforts stalled, and families now face inaccessible schools</w:t>
      </w:r>
      <w:r w:rsidR="00DB7A80">
        <w:rPr>
          <w:rFonts w:asciiTheme="minorBidi" w:hAnsiTheme="minorBidi" w:cstheme="minorBidi"/>
          <w:color w:val="000000"/>
          <w:sz w:val="22"/>
          <w:szCs w:val="22"/>
        </w:rPr>
        <w:t xml:space="preserve"> with</w:t>
      </w:r>
      <w:r w:rsidR="00D12A2C" w:rsidRPr="00D12A2C">
        <w:rPr>
          <w:rFonts w:asciiTheme="minorBidi" w:hAnsiTheme="minorBidi" w:cstheme="minorBidi"/>
          <w:color w:val="000000"/>
          <w:sz w:val="22"/>
          <w:szCs w:val="22"/>
        </w:rPr>
        <w:t xml:space="preserve"> untrained teachers.</w:t>
      </w:r>
    </w:p>
    <w:p w14:paraId="6732F0D4" w14:textId="770CFA57" w:rsidR="007B237F" w:rsidRPr="00351CD2" w:rsidRDefault="0015760D" w:rsidP="00AC29ED">
      <w:pPr>
        <w:spacing w:before="100" w:beforeAutospacing="1" w:after="100" w:afterAutospacing="1"/>
        <w:rPr>
          <w:rFonts w:asciiTheme="minorBidi" w:hAnsiTheme="minorBidi" w:cstheme="minorBidi"/>
          <w:i/>
          <w:iCs/>
          <w:color w:val="000000"/>
          <w:sz w:val="22"/>
          <w:szCs w:val="22"/>
        </w:rPr>
      </w:pPr>
      <w:r w:rsidRPr="0080550E">
        <w:rPr>
          <w:rFonts w:asciiTheme="minorBidi" w:hAnsiTheme="minorBidi" w:cstheme="minorBidi"/>
          <w:i/>
          <w:iCs/>
          <w:color w:val="000000"/>
          <w:sz w:val="22"/>
          <w:szCs w:val="22"/>
        </w:rPr>
        <w:t>"</w:t>
      </w:r>
      <w:r w:rsidR="00351CD2" w:rsidRPr="00351CD2">
        <w:rPr>
          <w:rFonts w:asciiTheme="minorBidi" w:hAnsiTheme="minorBidi" w:cstheme="minorBidi"/>
          <w:i/>
          <w:iCs/>
          <w:color w:val="000000"/>
          <w:sz w:val="22"/>
          <w:szCs w:val="22"/>
        </w:rPr>
        <w:t>“I had her in a regular school, but the other children would make fun of her… they laughed at her and didn’t want to include her. I spoke with the school, but things did not change much. In the end, I decided it was better to withdraw her and enroll her in a special education school.”</w:t>
      </w:r>
      <w:r w:rsidRPr="009108A4">
        <w:rPr>
          <w:rFonts w:asciiTheme="minorBidi" w:hAnsiTheme="minorBidi" w:cstheme="minorBidi"/>
          <w:color w:val="000000"/>
          <w:sz w:val="22"/>
          <w:szCs w:val="22"/>
          <w:highlight w:val="yellow"/>
        </w:rPr>
        <w:br/>
      </w:r>
      <w:r w:rsidRPr="0080550E">
        <w:rPr>
          <w:rFonts w:asciiTheme="minorBidi" w:hAnsiTheme="minorBidi" w:cstheme="minorBidi"/>
          <w:b/>
          <w:bCs/>
          <w:color w:val="000000"/>
          <w:sz w:val="22"/>
          <w:szCs w:val="22"/>
        </w:rPr>
        <w:t xml:space="preserve">– </w:t>
      </w:r>
      <w:r w:rsidR="0080550E" w:rsidRPr="0080550E">
        <w:rPr>
          <w:rFonts w:asciiTheme="minorBidi" w:hAnsiTheme="minorBidi" w:cstheme="minorBidi"/>
          <w:b/>
          <w:bCs/>
          <w:color w:val="000000"/>
          <w:sz w:val="22"/>
          <w:szCs w:val="22"/>
        </w:rPr>
        <w:t>Parent</w:t>
      </w:r>
      <w:r w:rsidR="00B148FB">
        <w:rPr>
          <w:rFonts w:asciiTheme="minorBidi" w:hAnsiTheme="minorBidi" w:cstheme="minorBidi"/>
          <w:b/>
          <w:bCs/>
          <w:color w:val="000000"/>
          <w:sz w:val="22"/>
          <w:szCs w:val="22"/>
        </w:rPr>
        <w:t xml:space="preserve"> of a child with a disability</w:t>
      </w:r>
      <w:r w:rsidRPr="0080550E">
        <w:rPr>
          <w:rFonts w:asciiTheme="minorBidi" w:hAnsiTheme="minorBidi" w:cstheme="minorBidi"/>
          <w:b/>
          <w:bCs/>
          <w:color w:val="000000"/>
          <w:sz w:val="22"/>
          <w:szCs w:val="22"/>
        </w:rPr>
        <w:t xml:space="preserve">, </w:t>
      </w:r>
      <w:r w:rsidR="0080550E" w:rsidRPr="0080550E">
        <w:rPr>
          <w:rFonts w:asciiTheme="minorBidi" w:hAnsiTheme="minorBidi" w:cstheme="minorBidi"/>
          <w:b/>
          <w:bCs/>
          <w:color w:val="000000"/>
          <w:sz w:val="22"/>
          <w:szCs w:val="22"/>
        </w:rPr>
        <w:t>El Salvador</w:t>
      </w:r>
    </w:p>
    <w:p w14:paraId="6B41AD83" w14:textId="727E78D5"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2: </w:t>
      </w:r>
      <w:r w:rsidR="007B7A26" w:rsidRPr="007B7A26">
        <w:rPr>
          <w:rFonts w:asciiTheme="minorBidi" w:hAnsiTheme="minorBidi" w:cstheme="minorBidi"/>
          <w:b/>
          <w:bCs/>
          <w:color w:val="000000"/>
          <w:sz w:val="22"/>
          <w:szCs w:val="22"/>
        </w:rPr>
        <w:t xml:space="preserve">Rehabilitation and therapy access contracted sharply, especially for rural </w:t>
      </w:r>
      <w:r w:rsidR="00351CD2">
        <w:rPr>
          <w:rFonts w:asciiTheme="minorBidi" w:hAnsiTheme="minorBidi" w:cstheme="minorBidi"/>
          <w:b/>
          <w:bCs/>
          <w:color w:val="000000"/>
          <w:sz w:val="22"/>
          <w:szCs w:val="22"/>
        </w:rPr>
        <w:t xml:space="preserve">and low-income </w:t>
      </w:r>
      <w:r w:rsidR="007B7A26" w:rsidRPr="007B7A26">
        <w:rPr>
          <w:rFonts w:asciiTheme="minorBidi" w:hAnsiTheme="minorBidi" w:cstheme="minorBidi"/>
          <w:b/>
          <w:bCs/>
          <w:color w:val="000000"/>
          <w:sz w:val="22"/>
          <w:szCs w:val="22"/>
        </w:rPr>
        <w:t>families</w:t>
      </w:r>
    </w:p>
    <w:p w14:paraId="1F077AD7" w14:textId="44D0420D" w:rsidR="0044370A" w:rsidRDefault="00351CD2" w:rsidP="00351CD2">
      <w:pPr>
        <w:spacing w:before="100" w:beforeAutospacing="1" w:after="100" w:afterAutospacing="1"/>
        <w:rPr>
          <w:rFonts w:asciiTheme="minorBidi" w:hAnsiTheme="minorBidi" w:cstheme="minorBidi"/>
          <w:color w:val="000000"/>
          <w:sz w:val="22"/>
          <w:szCs w:val="22"/>
        </w:rPr>
      </w:pPr>
      <w:r w:rsidRPr="00351CD2">
        <w:rPr>
          <w:rFonts w:asciiTheme="minorBidi" w:hAnsiTheme="minorBidi" w:cstheme="minorBidi"/>
          <w:color w:val="000000"/>
          <w:sz w:val="22"/>
          <w:szCs w:val="22"/>
        </w:rPr>
        <w:t xml:space="preserve">USAID investments had strengthened municipal rehabilitation centers and enabled outreach to communities that otherwise had no access to therapy. Once funding ended, </w:t>
      </w:r>
      <w:r w:rsidR="0044370A" w:rsidRPr="0044370A">
        <w:rPr>
          <w:rFonts w:asciiTheme="minorBidi" w:hAnsiTheme="minorBidi" w:cstheme="minorBidi"/>
          <w:color w:val="000000"/>
          <w:sz w:val="22"/>
          <w:szCs w:val="22"/>
        </w:rPr>
        <w:t>the enabling conditions that allowed persons with disabilities and their families to effectively access and benefit from those services</w:t>
      </w:r>
      <w:r w:rsidR="0044370A">
        <w:rPr>
          <w:rFonts w:asciiTheme="minorBidi" w:hAnsiTheme="minorBidi" w:cstheme="minorBidi"/>
          <w:color w:val="000000"/>
          <w:sz w:val="22"/>
          <w:szCs w:val="22"/>
        </w:rPr>
        <w:t xml:space="preserve"> withered</w:t>
      </w:r>
      <w:r w:rsidR="0044370A" w:rsidRPr="0044370A">
        <w:rPr>
          <w:rFonts w:asciiTheme="minorBidi" w:hAnsiTheme="minorBidi" w:cstheme="minorBidi"/>
          <w:color w:val="000000"/>
          <w:sz w:val="22"/>
          <w:szCs w:val="22"/>
        </w:rPr>
        <w:t>. As a result, the gap between service availability and actual accessibility widened considerably, particularly for households living in conditions of poverty and geographic isolation.</w:t>
      </w:r>
    </w:p>
    <w:p w14:paraId="4A164C6B" w14:textId="402B5031" w:rsidR="00351CD2" w:rsidRPr="00351CD2" w:rsidRDefault="00351CD2" w:rsidP="00351CD2">
      <w:pPr>
        <w:spacing w:before="100" w:beforeAutospacing="1" w:after="100" w:afterAutospacing="1"/>
        <w:rPr>
          <w:rFonts w:asciiTheme="minorBidi" w:hAnsiTheme="minorBidi" w:cstheme="minorBidi"/>
          <w:color w:val="000000"/>
          <w:sz w:val="22"/>
          <w:szCs w:val="22"/>
        </w:rPr>
      </w:pPr>
      <w:r w:rsidRPr="00351CD2">
        <w:rPr>
          <w:rFonts w:asciiTheme="minorBidi" w:hAnsiTheme="minorBidi" w:cstheme="minorBidi"/>
          <w:color w:val="000000"/>
          <w:sz w:val="22"/>
          <w:szCs w:val="22"/>
        </w:rPr>
        <w:t>Families who relied on transportation support or accompaniment lost access entirely.</w:t>
      </w:r>
      <w:r w:rsidR="0044370A">
        <w:rPr>
          <w:rFonts w:asciiTheme="minorBidi" w:hAnsiTheme="minorBidi" w:cstheme="minorBidi"/>
          <w:color w:val="000000"/>
          <w:sz w:val="22"/>
          <w:szCs w:val="22"/>
        </w:rPr>
        <w:t xml:space="preserve"> </w:t>
      </w:r>
      <w:r w:rsidRPr="00351CD2">
        <w:rPr>
          <w:rFonts w:asciiTheme="minorBidi" w:hAnsiTheme="minorBidi" w:cstheme="minorBidi"/>
          <w:color w:val="000000"/>
          <w:sz w:val="22"/>
          <w:szCs w:val="22"/>
        </w:rPr>
        <w:t xml:space="preserve">For many households, therapy was the first expense </w:t>
      </w:r>
      <w:r w:rsidR="0044370A">
        <w:rPr>
          <w:rFonts w:asciiTheme="minorBidi" w:hAnsiTheme="minorBidi" w:cstheme="minorBidi"/>
          <w:color w:val="000000"/>
          <w:sz w:val="22"/>
          <w:szCs w:val="22"/>
        </w:rPr>
        <w:t xml:space="preserve">families </w:t>
      </w:r>
      <w:r w:rsidRPr="00351CD2">
        <w:rPr>
          <w:rFonts w:asciiTheme="minorBidi" w:hAnsiTheme="minorBidi" w:cstheme="minorBidi"/>
          <w:color w:val="000000"/>
          <w:sz w:val="22"/>
          <w:szCs w:val="22"/>
        </w:rPr>
        <w:t>cut when USAID support disappeared.</w:t>
      </w:r>
      <w:r w:rsidR="0044370A">
        <w:rPr>
          <w:rFonts w:asciiTheme="minorBidi" w:hAnsiTheme="minorBidi" w:cstheme="minorBidi"/>
          <w:color w:val="000000"/>
          <w:sz w:val="22"/>
          <w:szCs w:val="22"/>
        </w:rPr>
        <w:t xml:space="preserve"> </w:t>
      </w:r>
    </w:p>
    <w:p w14:paraId="51AA5ED8" w14:textId="6C57E1E2" w:rsidR="00AC29ED" w:rsidRPr="00351CD2" w:rsidRDefault="00AC29ED" w:rsidP="00AC29ED">
      <w:pPr>
        <w:spacing w:before="100" w:beforeAutospacing="1" w:after="100" w:afterAutospacing="1"/>
        <w:rPr>
          <w:rFonts w:asciiTheme="minorHAnsi" w:eastAsiaTheme="minorHAnsi" w:hAnsiTheme="minorHAnsi" w:cstheme="minorBidi"/>
          <w:color w:val="156082" w:themeColor="accent1"/>
          <w:kern w:val="2"/>
          <w:sz w:val="24"/>
          <w:szCs w:val="24"/>
          <w:lang w:eastAsia="en-US"/>
          <w14:ligatures w14:val="standardContextual"/>
        </w:rPr>
      </w:pPr>
      <w:r w:rsidRPr="002C0E63">
        <w:rPr>
          <w:rFonts w:asciiTheme="minorBidi" w:hAnsiTheme="minorBidi" w:cstheme="minorBidi"/>
          <w:i/>
          <w:iCs/>
          <w:color w:val="000000"/>
          <w:sz w:val="22"/>
          <w:szCs w:val="22"/>
        </w:rPr>
        <w:t>"</w:t>
      </w:r>
      <w:r w:rsidR="00351CD2" w:rsidRPr="00351CD2">
        <w:rPr>
          <w:rFonts w:asciiTheme="minorHAnsi" w:eastAsiaTheme="minorHAnsi" w:hAnsiTheme="minorHAnsi" w:cstheme="minorBidi"/>
          <w:color w:val="156082" w:themeColor="accent1"/>
          <w:kern w:val="2"/>
          <w:sz w:val="24"/>
          <w:szCs w:val="24"/>
          <w:lang w:eastAsia="en-US"/>
          <w14:ligatures w14:val="standardContextual"/>
        </w:rPr>
        <w:t xml:space="preserve"> </w:t>
      </w:r>
      <w:r w:rsidR="00351CD2" w:rsidRPr="00351CD2">
        <w:rPr>
          <w:rFonts w:asciiTheme="minorBidi" w:hAnsiTheme="minorBidi" w:cstheme="minorBidi"/>
          <w:i/>
          <w:iCs/>
          <w:color w:val="000000"/>
          <w:sz w:val="22"/>
          <w:szCs w:val="22"/>
        </w:rPr>
        <w:t>Continuing with therapy became impossible, as the available income had to be used first to feed the family…</w:t>
      </w:r>
      <w:r w:rsidR="00351CD2">
        <w:rPr>
          <w:rFonts w:asciiTheme="minorHAnsi" w:eastAsiaTheme="minorHAnsi" w:hAnsiTheme="minorHAnsi" w:cstheme="minorBidi"/>
          <w:i/>
          <w:iCs/>
          <w:color w:val="156082" w:themeColor="accent1"/>
          <w:kern w:val="2"/>
          <w:sz w:val="24"/>
          <w:szCs w:val="24"/>
          <w:lang w:eastAsia="en-US"/>
          <w14:ligatures w14:val="standardContextual"/>
        </w:rPr>
        <w:t xml:space="preserve"> </w:t>
      </w:r>
      <w:r w:rsidR="00351CD2" w:rsidRPr="00351CD2">
        <w:rPr>
          <w:rFonts w:asciiTheme="minorBidi" w:hAnsiTheme="minorBidi" w:cstheme="minorBidi"/>
          <w:i/>
          <w:iCs/>
          <w:color w:val="000000"/>
          <w:sz w:val="22"/>
          <w:szCs w:val="22"/>
        </w:rPr>
        <w:t>the priority became ensuring daily meals, so therapy had to be suspended.</w:t>
      </w:r>
      <w:r w:rsidRPr="002C0E63">
        <w:rPr>
          <w:rFonts w:asciiTheme="minorBidi" w:hAnsiTheme="minorBidi" w:cstheme="minorBidi"/>
          <w:color w:val="000000"/>
          <w:sz w:val="22"/>
          <w:szCs w:val="22"/>
        </w:rPr>
        <w:br/>
      </w:r>
      <w:r w:rsidRPr="002C0E63">
        <w:rPr>
          <w:rFonts w:asciiTheme="minorBidi" w:hAnsiTheme="minorBidi" w:cstheme="minorBidi"/>
          <w:b/>
          <w:bCs/>
          <w:color w:val="000000"/>
          <w:sz w:val="22"/>
          <w:szCs w:val="22"/>
        </w:rPr>
        <w:t xml:space="preserve">– </w:t>
      </w:r>
      <w:r w:rsidR="002C0E63" w:rsidRPr="002C0E63">
        <w:rPr>
          <w:rFonts w:asciiTheme="minorBidi" w:hAnsiTheme="minorBidi" w:cstheme="minorBidi"/>
          <w:b/>
          <w:bCs/>
          <w:color w:val="000000"/>
          <w:sz w:val="22"/>
          <w:szCs w:val="22"/>
        </w:rPr>
        <w:t>Parent</w:t>
      </w:r>
      <w:r w:rsidR="00B148FB">
        <w:rPr>
          <w:rFonts w:asciiTheme="minorBidi" w:hAnsiTheme="minorBidi" w:cstheme="minorBidi"/>
          <w:b/>
          <w:bCs/>
          <w:color w:val="000000"/>
          <w:sz w:val="22"/>
          <w:szCs w:val="22"/>
        </w:rPr>
        <w:t xml:space="preserve"> of a child with a disability</w:t>
      </w:r>
      <w:r w:rsidRPr="002C0E63">
        <w:rPr>
          <w:rFonts w:asciiTheme="minorBidi" w:hAnsiTheme="minorBidi" w:cstheme="minorBidi"/>
          <w:b/>
          <w:bCs/>
          <w:color w:val="000000"/>
          <w:sz w:val="22"/>
          <w:szCs w:val="22"/>
        </w:rPr>
        <w:t xml:space="preserve">, </w:t>
      </w:r>
      <w:r w:rsidR="002C0E63" w:rsidRPr="002C0E63">
        <w:rPr>
          <w:rFonts w:asciiTheme="minorBidi" w:hAnsiTheme="minorBidi" w:cstheme="minorBidi"/>
          <w:b/>
          <w:bCs/>
          <w:color w:val="000000"/>
          <w:sz w:val="22"/>
          <w:szCs w:val="22"/>
        </w:rPr>
        <w:t>El Salvador</w:t>
      </w:r>
    </w:p>
    <w:p w14:paraId="39394BC9" w14:textId="419519A1"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3: </w:t>
      </w:r>
      <w:r w:rsidR="0030092F" w:rsidRPr="0030092F">
        <w:rPr>
          <w:rFonts w:asciiTheme="minorBidi" w:hAnsiTheme="minorBidi" w:cstheme="minorBidi"/>
          <w:b/>
          <w:bCs/>
          <w:color w:val="000000"/>
          <w:sz w:val="22"/>
          <w:szCs w:val="22"/>
        </w:rPr>
        <w:t>Caregiving responsibilities intensified for mothers, while economic supports and psychosocial spaces disappeared.</w:t>
      </w:r>
    </w:p>
    <w:p w14:paraId="09090F34" w14:textId="6C8E74DF" w:rsidR="00AC29ED" w:rsidRPr="00936CF0" w:rsidRDefault="00BE50BD" w:rsidP="00AC29ED">
      <w:pPr>
        <w:spacing w:before="100" w:beforeAutospacing="1" w:after="100" w:afterAutospacing="1"/>
        <w:rPr>
          <w:rFonts w:asciiTheme="minorBidi" w:hAnsiTheme="minorBidi" w:cstheme="minorBidi"/>
          <w:color w:val="000000"/>
          <w:sz w:val="22"/>
          <w:szCs w:val="22"/>
        </w:rPr>
      </w:pPr>
      <w:r w:rsidRPr="00BE50BD">
        <w:rPr>
          <w:rFonts w:asciiTheme="minorBidi" w:hAnsiTheme="minorBidi" w:cstheme="minorBidi"/>
          <w:color w:val="000000"/>
          <w:sz w:val="22"/>
          <w:szCs w:val="22"/>
        </w:rPr>
        <w:t>Across all municipalities, women described a dramatic increase in caregiving burdens. USAID</w:t>
      </w:r>
      <w:r w:rsidRPr="00BE50BD">
        <w:rPr>
          <w:rFonts w:ascii="Cambria Math" w:hAnsi="Cambria Math" w:cs="Cambria Math"/>
          <w:color w:val="000000"/>
          <w:sz w:val="22"/>
          <w:szCs w:val="22"/>
        </w:rPr>
        <w:t>‑</w:t>
      </w:r>
      <w:r w:rsidRPr="00BE50BD">
        <w:rPr>
          <w:rFonts w:asciiTheme="minorBidi" w:hAnsiTheme="minorBidi" w:cstheme="minorBidi"/>
          <w:color w:val="000000"/>
          <w:sz w:val="22"/>
          <w:szCs w:val="22"/>
        </w:rPr>
        <w:t xml:space="preserve">funded workshops had provided rare moments of respite, emotional support, and peer </w:t>
      </w:r>
      <w:r w:rsidRPr="00936CF0">
        <w:rPr>
          <w:rFonts w:asciiTheme="minorBidi" w:hAnsiTheme="minorBidi" w:cstheme="minorBidi"/>
          <w:color w:val="000000"/>
          <w:sz w:val="22"/>
          <w:szCs w:val="22"/>
        </w:rPr>
        <w:t>connection</w:t>
      </w:r>
      <w:r w:rsidR="00F768EE" w:rsidRPr="00936CF0">
        <w:rPr>
          <w:rFonts w:ascii="Arial" w:hAnsi="Arial" w:cs="Arial"/>
          <w:color w:val="000000"/>
          <w:sz w:val="22"/>
          <w:szCs w:val="22"/>
        </w:rPr>
        <w:t xml:space="preserve">, </w:t>
      </w:r>
      <w:r w:rsidRPr="00936CF0">
        <w:rPr>
          <w:rFonts w:asciiTheme="minorBidi" w:hAnsiTheme="minorBidi" w:cstheme="minorBidi"/>
          <w:color w:val="000000"/>
          <w:sz w:val="22"/>
          <w:szCs w:val="22"/>
        </w:rPr>
        <w:t>spaces that vanished overnight.</w:t>
      </w:r>
      <w:r w:rsidR="00125B6B">
        <w:rPr>
          <w:rFonts w:asciiTheme="minorBidi" w:hAnsiTheme="minorBidi" w:cstheme="minorBidi"/>
          <w:color w:val="000000"/>
          <w:sz w:val="22"/>
          <w:szCs w:val="22"/>
        </w:rPr>
        <w:t xml:space="preserve"> Women caregivers described depression, isolation, and emotional exhaustion.</w:t>
      </w:r>
    </w:p>
    <w:p w14:paraId="5C9E7DD5" w14:textId="3026822E" w:rsidR="00F768EE" w:rsidRPr="00500FB3" w:rsidRDefault="0011201C" w:rsidP="00F768EE">
      <w:pPr>
        <w:spacing w:before="100" w:beforeAutospacing="1" w:after="100" w:afterAutospacing="1"/>
        <w:rPr>
          <w:rFonts w:asciiTheme="minorBidi" w:hAnsiTheme="minorBidi" w:cstheme="minorBidi"/>
          <w:color w:val="000000"/>
          <w:sz w:val="22"/>
          <w:szCs w:val="22"/>
        </w:rPr>
      </w:pPr>
      <w:r>
        <w:rPr>
          <w:rFonts w:asciiTheme="minorBidi" w:eastAsia="Arial" w:hAnsiTheme="minorBidi" w:cstheme="minorBidi"/>
          <w:noProof/>
          <w:color w:val="000000" w:themeColor="text1"/>
          <w:sz w:val="22"/>
          <w:szCs w:val="22"/>
        </w:rPr>
        <w:lastRenderedPageBreak/>
        <w:drawing>
          <wp:anchor distT="0" distB="0" distL="114300" distR="114300" simplePos="0" relativeHeight="251658240" behindDoc="0" locked="0" layoutInCell="1" allowOverlap="1" wp14:anchorId="590C9B1A" wp14:editId="65D5BF9E">
            <wp:simplePos x="0" y="0"/>
            <wp:positionH relativeFrom="column">
              <wp:posOffset>4748895</wp:posOffset>
            </wp:positionH>
            <wp:positionV relativeFrom="paragraph">
              <wp:posOffset>478669</wp:posOffset>
            </wp:positionV>
            <wp:extent cx="1452245" cy="2021840"/>
            <wp:effectExtent l="0" t="0" r="0" b="0"/>
            <wp:wrapSquare wrapText="bothSides"/>
            <wp:docPr id="603714043" name="Picture 1" descr="The image shows a woman holding a baby in a red dress, with a baby stroller and a blue curtain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14043" name="Picture 1" descr="The image shows a woman holding a baby in a red dress, with a baby stroller and a blue curtain in th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2245" cy="2021840"/>
                    </a:xfrm>
                    <a:prstGeom prst="rect">
                      <a:avLst/>
                    </a:prstGeom>
                  </pic:spPr>
                </pic:pic>
              </a:graphicData>
            </a:graphic>
            <wp14:sizeRelH relativeFrom="margin">
              <wp14:pctWidth>0</wp14:pctWidth>
            </wp14:sizeRelH>
            <wp14:sizeRelV relativeFrom="margin">
              <wp14:pctHeight>0</wp14:pctHeight>
            </wp14:sizeRelV>
          </wp:anchor>
        </w:drawing>
      </w:r>
      <w:r w:rsidR="00F768EE" w:rsidRPr="00936CF0">
        <w:rPr>
          <w:rFonts w:asciiTheme="minorBidi" w:hAnsiTheme="minorBidi" w:cstheme="minorBidi"/>
          <w:i/>
          <w:iCs/>
          <w:color w:val="000000"/>
          <w:sz w:val="22"/>
          <w:szCs w:val="22"/>
        </w:rPr>
        <w:t>"</w:t>
      </w:r>
      <w:r w:rsidR="00936CF0" w:rsidRPr="00936CF0">
        <w:rPr>
          <w:rFonts w:asciiTheme="minorBidi" w:hAnsiTheme="minorBidi" w:cstheme="minorBidi"/>
          <w:i/>
          <w:iCs/>
          <w:color w:val="000000"/>
          <w:sz w:val="22"/>
          <w:szCs w:val="22"/>
        </w:rPr>
        <w:t>On the days I attended, it was as if that space allowed you to release everything you had inside.</w:t>
      </w:r>
      <w:r w:rsidR="00F768EE" w:rsidRPr="00936CF0">
        <w:rPr>
          <w:rFonts w:asciiTheme="minorBidi" w:hAnsiTheme="minorBidi" w:cstheme="minorBidi"/>
          <w:i/>
          <w:iCs/>
          <w:color w:val="000000"/>
          <w:sz w:val="22"/>
          <w:szCs w:val="22"/>
        </w:rPr>
        <w:t>"</w:t>
      </w:r>
      <w:r w:rsidR="00F768EE" w:rsidRPr="00936CF0">
        <w:rPr>
          <w:rFonts w:asciiTheme="minorBidi" w:hAnsiTheme="minorBidi" w:cstheme="minorBidi"/>
          <w:color w:val="000000"/>
          <w:sz w:val="22"/>
          <w:szCs w:val="22"/>
        </w:rPr>
        <w:br/>
      </w:r>
      <w:r w:rsidR="00F768EE" w:rsidRPr="00936CF0">
        <w:rPr>
          <w:rFonts w:asciiTheme="minorBidi" w:hAnsiTheme="minorBidi" w:cstheme="minorBidi"/>
          <w:b/>
          <w:bCs/>
          <w:color w:val="000000"/>
          <w:sz w:val="22"/>
          <w:szCs w:val="22"/>
        </w:rPr>
        <w:t xml:space="preserve">– </w:t>
      </w:r>
      <w:r w:rsidR="00936CF0" w:rsidRPr="00936CF0">
        <w:rPr>
          <w:rFonts w:asciiTheme="minorBidi" w:hAnsiTheme="minorBidi" w:cstheme="minorBidi"/>
          <w:b/>
          <w:bCs/>
          <w:color w:val="000000"/>
          <w:sz w:val="22"/>
          <w:szCs w:val="22"/>
        </w:rPr>
        <w:t>Parent</w:t>
      </w:r>
      <w:r w:rsidR="00B148FB">
        <w:rPr>
          <w:rFonts w:asciiTheme="minorBidi" w:hAnsiTheme="minorBidi" w:cstheme="minorBidi"/>
          <w:b/>
          <w:bCs/>
          <w:color w:val="000000"/>
          <w:sz w:val="22"/>
          <w:szCs w:val="22"/>
        </w:rPr>
        <w:t xml:space="preserve"> of a child with a disability</w:t>
      </w:r>
      <w:r w:rsidR="00936CF0" w:rsidRPr="00936CF0">
        <w:rPr>
          <w:rFonts w:asciiTheme="minorBidi" w:hAnsiTheme="minorBidi" w:cstheme="minorBidi"/>
          <w:b/>
          <w:bCs/>
          <w:color w:val="000000"/>
          <w:sz w:val="22"/>
          <w:szCs w:val="22"/>
        </w:rPr>
        <w:t>, El Salvador</w:t>
      </w:r>
    </w:p>
    <w:p w14:paraId="60F5A4E7" w14:textId="17743B8C" w:rsidR="00835C7B" w:rsidRPr="00835C7B" w:rsidRDefault="00835C7B" w:rsidP="00835C7B">
      <w:pPr>
        <w:spacing w:before="100" w:beforeAutospacing="1" w:after="100" w:afterAutospacing="1"/>
        <w:rPr>
          <w:rFonts w:asciiTheme="minorBidi" w:hAnsiTheme="minorBidi" w:cstheme="minorBidi"/>
          <w:color w:val="000000"/>
          <w:sz w:val="22"/>
          <w:szCs w:val="22"/>
        </w:rPr>
      </w:pPr>
      <w:r w:rsidRPr="00835C7B">
        <w:rPr>
          <w:rFonts w:asciiTheme="minorBidi" w:hAnsiTheme="minorBidi" w:cstheme="minorBidi"/>
          <w:color w:val="000000"/>
          <w:sz w:val="22"/>
          <w:szCs w:val="22"/>
        </w:rPr>
        <w:t>Livelihood supports</w:t>
      </w:r>
      <w:r>
        <w:rPr>
          <w:rFonts w:asciiTheme="minorBidi" w:hAnsiTheme="minorBidi" w:cstheme="minorBidi"/>
          <w:color w:val="000000"/>
          <w:sz w:val="22"/>
          <w:szCs w:val="22"/>
        </w:rPr>
        <w:t xml:space="preserve">, such as </w:t>
      </w:r>
      <w:r w:rsidRPr="00835C7B">
        <w:rPr>
          <w:rFonts w:asciiTheme="minorBidi" w:hAnsiTheme="minorBidi" w:cstheme="minorBidi"/>
          <w:color w:val="000000"/>
          <w:sz w:val="22"/>
          <w:szCs w:val="22"/>
        </w:rPr>
        <w:t>seed capital, savings groups, agricultural inputs, and small business materials</w:t>
      </w:r>
      <w:r>
        <w:rPr>
          <w:rFonts w:asciiTheme="minorBidi" w:hAnsiTheme="minorBidi" w:cstheme="minorBidi"/>
          <w:color w:val="000000"/>
          <w:sz w:val="22"/>
          <w:szCs w:val="22"/>
        </w:rPr>
        <w:t xml:space="preserve">, </w:t>
      </w:r>
      <w:r w:rsidRPr="00835C7B">
        <w:rPr>
          <w:rFonts w:asciiTheme="minorBidi" w:hAnsiTheme="minorBidi" w:cstheme="minorBidi"/>
          <w:color w:val="000000"/>
          <w:sz w:val="22"/>
          <w:szCs w:val="22"/>
        </w:rPr>
        <w:t>also ended abruptly. These programs had been essential for caregivers who cannot work outside the home due to full</w:t>
      </w:r>
      <w:r w:rsidRPr="00835C7B">
        <w:rPr>
          <w:rFonts w:ascii="Cambria Math" w:hAnsi="Cambria Math" w:cs="Cambria Math"/>
          <w:color w:val="000000"/>
          <w:sz w:val="22"/>
          <w:szCs w:val="22"/>
        </w:rPr>
        <w:t>‑</w:t>
      </w:r>
      <w:r w:rsidRPr="00835C7B">
        <w:rPr>
          <w:rFonts w:asciiTheme="minorBidi" w:hAnsiTheme="minorBidi" w:cstheme="minorBidi"/>
          <w:color w:val="000000"/>
          <w:sz w:val="22"/>
          <w:szCs w:val="22"/>
        </w:rPr>
        <w:t>time care responsibilities.</w:t>
      </w:r>
      <w:r w:rsidR="00B37B1B">
        <w:rPr>
          <w:rFonts w:asciiTheme="minorBidi" w:hAnsiTheme="minorBidi" w:cstheme="minorBidi"/>
          <w:color w:val="000000"/>
          <w:sz w:val="22"/>
          <w:szCs w:val="22"/>
        </w:rPr>
        <w:t xml:space="preserve"> </w:t>
      </w:r>
      <w:r w:rsidR="00B37B1B" w:rsidRPr="00B37B1B">
        <w:rPr>
          <w:rFonts w:asciiTheme="minorBidi" w:hAnsiTheme="minorBidi" w:cstheme="minorBidi"/>
          <w:color w:val="000000"/>
          <w:sz w:val="22"/>
          <w:szCs w:val="22"/>
        </w:rPr>
        <w:t>The loss of these supports has deepened poverty and increased isolation.</w:t>
      </w:r>
    </w:p>
    <w:p w14:paraId="4AC416FF" w14:textId="77777777" w:rsidR="00835C7B" w:rsidRPr="00835C7B" w:rsidRDefault="00835C7B" w:rsidP="00835C7B">
      <w:pPr>
        <w:rPr>
          <w:rFonts w:asciiTheme="minorBidi" w:hAnsiTheme="minorBidi" w:cstheme="minorBidi"/>
          <w:i/>
          <w:iCs/>
          <w:color w:val="000000"/>
          <w:sz w:val="22"/>
          <w:szCs w:val="22"/>
        </w:rPr>
      </w:pPr>
      <w:r w:rsidRPr="00835C7B">
        <w:rPr>
          <w:rFonts w:asciiTheme="minorBidi" w:hAnsiTheme="minorBidi" w:cstheme="minorBidi"/>
          <w:i/>
          <w:iCs/>
          <w:color w:val="000000"/>
          <w:sz w:val="22"/>
          <w:szCs w:val="22"/>
        </w:rPr>
        <w:t xml:space="preserve">“Seed capital helped strengthen small home businesses… now we cannot work because we need to take care of our children.”  </w:t>
      </w:r>
    </w:p>
    <w:p w14:paraId="26A6808E" w14:textId="325A00A4" w:rsidR="00F768EE" w:rsidRPr="00500FB3" w:rsidRDefault="00835C7B" w:rsidP="00835C7B">
      <w:pPr>
        <w:rPr>
          <w:rFonts w:asciiTheme="minorBidi" w:hAnsiTheme="minorBidi" w:cstheme="minorBidi"/>
          <w:color w:val="000000"/>
          <w:sz w:val="22"/>
          <w:szCs w:val="22"/>
        </w:rPr>
      </w:pPr>
      <w:r w:rsidRPr="00936CF0">
        <w:rPr>
          <w:rFonts w:asciiTheme="minorBidi" w:hAnsiTheme="minorBidi" w:cstheme="minorBidi"/>
          <w:b/>
          <w:bCs/>
          <w:color w:val="000000"/>
          <w:sz w:val="22"/>
          <w:szCs w:val="22"/>
        </w:rPr>
        <w:t>– Parent</w:t>
      </w:r>
      <w:r w:rsidR="00B148FB">
        <w:rPr>
          <w:rFonts w:asciiTheme="minorBidi" w:hAnsiTheme="minorBidi" w:cstheme="minorBidi"/>
          <w:b/>
          <w:bCs/>
          <w:color w:val="000000"/>
          <w:sz w:val="22"/>
          <w:szCs w:val="22"/>
        </w:rPr>
        <w:t xml:space="preserve"> of a child with a disability</w:t>
      </w:r>
      <w:r w:rsidRPr="00936CF0">
        <w:rPr>
          <w:rFonts w:asciiTheme="minorBidi" w:hAnsiTheme="minorBidi" w:cstheme="minorBidi"/>
          <w:b/>
          <w:bCs/>
          <w:color w:val="000000"/>
          <w:sz w:val="22"/>
          <w:szCs w:val="22"/>
        </w:rPr>
        <w:t>, El Salvador</w:t>
      </w:r>
    </w:p>
    <w:p w14:paraId="3B98E993" w14:textId="0F4CBA9A"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4: </w:t>
      </w:r>
      <w:r w:rsidR="0054549A" w:rsidRPr="0054549A">
        <w:rPr>
          <w:rFonts w:asciiTheme="minorBidi" w:hAnsiTheme="minorBidi" w:cstheme="minorBidi"/>
          <w:b/>
          <w:bCs/>
          <w:color w:val="000000"/>
          <w:sz w:val="22"/>
          <w:szCs w:val="22"/>
        </w:rPr>
        <w:t>Adults with disabilities lost employment, mobility supports, and access to services tied to USAID programming</w:t>
      </w:r>
      <w:r w:rsidR="00B316F6" w:rsidRPr="00B316F6">
        <w:rPr>
          <w:rFonts w:asciiTheme="minorBidi" w:hAnsiTheme="minorBidi" w:cstheme="minorBidi"/>
          <w:b/>
          <w:bCs/>
          <w:color w:val="000000"/>
          <w:sz w:val="22"/>
          <w:szCs w:val="22"/>
        </w:rPr>
        <w:t>.</w:t>
      </w:r>
    </w:p>
    <w:p w14:paraId="6B6C0155" w14:textId="7454E8E9" w:rsidR="008A631E" w:rsidRPr="008A631E" w:rsidRDefault="008A631E" w:rsidP="008A631E">
      <w:pPr>
        <w:spacing w:before="100" w:beforeAutospacing="1" w:after="100" w:afterAutospacing="1"/>
        <w:rPr>
          <w:rFonts w:asciiTheme="minorBidi" w:hAnsiTheme="minorBidi" w:cstheme="minorBidi"/>
          <w:color w:val="000000"/>
          <w:sz w:val="22"/>
          <w:szCs w:val="22"/>
        </w:rPr>
      </w:pPr>
      <w:r w:rsidRPr="008A631E">
        <w:rPr>
          <w:rFonts w:asciiTheme="minorBidi" w:hAnsiTheme="minorBidi" w:cstheme="minorBidi"/>
          <w:color w:val="000000"/>
          <w:sz w:val="22"/>
          <w:szCs w:val="22"/>
        </w:rPr>
        <w:t xml:space="preserve">OPDs reported staff layoffs, reduced territorial work, and the disappearance of stipends for trainers with disabilities. Loss of employment also meant losing transportation support, reduced access to assistive devices, and diminished ability to participate in community life. </w:t>
      </w:r>
      <w:r w:rsidR="00125B6B" w:rsidRPr="00125B6B">
        <w:rPr>
          <w:rFonts w:asciiTheme="minorBidi" w:hAnsiTheme="minorBidi" w:cstheme="minorBidi"/>
          <w:color w:val="000000"/>
          <w:sz w:val="22"/>
          <w:szCs w:val="22"/>
        </w:rPr>
        <w:t>Adults with disabilities described discouragement and loss of hope</w:t>
      </w:r>
      <w:r w:rsidR="00125B6B">
        <w:rPr>
          <w:rFonts w:asciiTheme="minorBidi" w:hAnsiTheme="minorBidi" w:cstheme="minorBidi"/>
          <w:color w:val="000000"/>
          <w:sz w:val="22"/>
          <w:szCs w:val="22"/>
        </w:rPr>
        <w:t>.</w:t>
      </w:r>
    </w:p>
    <w:p w14:paraId="297BF90A" w14:textId="77777777" w:rsidR="008A631E" w:rsidRPr="008A631E" w:rsidRDefault="008A631E" w:rsidP="008A631E">
      <w:pPr>
        <w:rPr>
          <w:rFonts w:asciiTheme="minorBidi" w:hAnsiTheme="minorBidi" w:cstheme="minorBidi"/>
          <w:i/>
          <w:iCs/>
          <w:color w:val="000000"/>
          <w:sz w:val="22"/>
          <w:szCs w:val="22"/>
        </w:rPr>
      </w:pPr>
      <w:r w:rsidRPr="008A631E">
        <w:rPr>
          <w:rFonts w:asciiTheme="minorBidi" w:hAnsiTheme="minorBidi" w:cstheme="minorBidi"/>
          <w:i/>
          <w:iCs/>
          <w:color w:val="000000"/>
          <w:sz w:val="22"/>
          <w:szCs w:val="22"/>
        </w:rPr>
        <w:t xml:space="preserve">“Some of our staff had to leave because there were no longer funds to continue paying salaries… the year 2025 was one of the most difficult.”  </w:t>
      </w:r>
    </w:p>
    <w:p w14:paraId="22DBF731" w14:textId="47A03BD9" w:rsidR="008A631E" w:rsidRPr="00500FB3" w:rsidRDefault="008A631E" w:rsidP="008A631E">
      <w:pPr>
        <w:rPr>
          <w:rFonts w:asciiTheme="minorBidi" w:hAnsiTheme="minorBidi" w:cstheme="minorBidi"/>
          <w:color w:val="000000"/>
          <w:sz w:val="22"/>
          <w:szCs w:val="22"/>
        </w:rPr>
      </w:pPr>
      <w:r w:rsidRPr="00936CF0">
        <w:rPr>
          <w:rFonts w:asciiTheme="minorBidi" w:hAnsiTheme="minorBidi" w:cstheme="minorBidi"/>
          <w:b/>
          <w:bCs/>
          <w:color w:val="000000"/>
          <w:sz w:val="22"/>
          <w:szCs w:val="22"/>
        </w:rPr>
        <w:t xml:space="preserve">– </w:t>
      </w:r>
      <w:r>
        <w:rPr>
          <w:rFonts w:asciiTheme="minorBidi" w:hAnsiTheme="minorBidi" w:cstheme="minorBidi"/>
          <w:b/>
          <w:bCs/>
          <w:color w:val="000000"/>
          <w:sz w:val="22"/>
          <w:szCs w:val="22"/>
        </w:rPr>
        <w:t>OPD</w:t>
      </w:r>
      <w:r w:rsidRPr="00936CF0">
        <w:rPr>
          <w:rFonts w:asciiTheme="minorBidi" w:hAnsiTheme="minorBidi" w:cstheme="minorBidi"/>
          <w:b/>
          <w:bCs/>
          <w:color w:val="000000"/>
          <w:sz w:val="22"/>
          <w:szCs w:val="22"/>
        </w:rPr>
        <w:t>, El Salvador</w:t>
      </w:r>
    </w:p>
    <w:p w14:paraId="29A3710D" w14:textId="6979AE1F"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5: </w:t>
      </w:r>
      <w:r w:rsidR="00773990" w:rsidRPr="00773990">
        <w:rPr>
          <w:rFonts w:asciiTheme="minorBidi" w:hAnsiTheme="minorBidi" w:cstheme="minorBidi"/>
          <w:b/>
          <w:bCs/>
          <w:color w:val="000000"/>
          <w:sz w:val="22"/>
          <w:szCs w:val="22"/>
        </w:rPr>
        <w:t>Local disability</w:t>
      </w:r>
      <w:r w:rsidR="00773990" w:rsidRPr="00773990">
        <w:rPr>
          <w:rFonts w:ascii="Cambria Math" w:hAnsi="Cambria Math" w:cs="Cambria Math"/>
          <w:b/>
          <w:bCs/>
          <w:color w:val="000000"/>
          <w:sz w:val="22"/>
          <w:szCs w:val="22"/>
        </w:rPr>
        <w:t>‑</w:t>
      </w:r>
      <w:r w:rsidR="00773990" w:rsidRPr="00773990">
        <w:rPr>
          <w:rFonts w:asciiTheme="minorBidi" w:hAnsiTheme="minorBidi" w:cstheme="minorBidi"/>
          <w:b/>
          <w:bCs/>
          <w:color w:val="000000"/>
          <w:sz w:val="22"/>
          <w:szCs w:val="22"/>
        </w:rPr>
        <w:t>inclusive systems weakened significantly, reversing years of gradual progress</w:t>
      </w:r>
      <w:r w:rsidR="00E625F0" w:rsidRPr="00E625F0">
        <w:rPr>
          <w:rFonts w:asciiTheme="minorBidi" w:hAnsiTheme="minorBidi" w:cstheme="minorBidi"/>
          <w:b/>
          <w:bCs/>
          <w:color w:val="000000"/>
          <w:sz w:val="22"/>
          <w:szCs w:val="22"/>
        </w:rPr>
        <w:t>.</w:t>
      </w:r>
    </w:p>
    <w:p w14:paraId="158252D8" w14:textId="1D750941" w:rsidR="00351CD2" w:rsidRDefault="00351CD2" w:rsidP="00351CD2">
      <w:pPr>
        <w:spacing w:before="100" w:beforeAutospacing="1" w:after="100" w:afterAutospacing="1"/>
        <w:rPr>
          <w:rFonts w:asciiTheme="minorBidi" w:hAnsiTheme="minorBidi" w:cstheme="minorBidi"/>
          <w:color w:val="000000"/>
          <w:sz w:val="22"/>
          <w:szCs w:val="22"/>
        </w:rPr>
      </w:pPr>
      <w:r>
        <w:rPr>
          <w:rFonts w:asciiTheme="minorBidi" w:hAnsiTheme="minorBidi" w:cstheme="minorBidi"/>
          <w:color w:val="000000"/>
          <w:sz w:val="22"/>
          <w:szCs w:val="22"/>
        </w:rPr>
        <w:t xml:space="preserve">Municipality </w:t>
      </w:r>
      <w:r w:rsidR="00EE5AAC" w:rsidRPr="00EE5AAC">
        <w:rPr>
          <w:rFonts w:asciiTheme="minorBidi" w:hAnsiTheme="minorBidi" w:cstheme="minorBidi"/>
          <w:color w:val="000000"/>
          <w:sz w:val="22"/>
          <w:szCs w:val="22"/>
        </w:rPr>
        <w:t>disability offices lost technical guidance, coordination mechanisms dissolved, and OPDs lost structured partnerships with government institutions. Much of the remaining work is now sustained only through individual initiative rather than institutional systems.</w:t>
      </w:r>
    </w:p>
    <w:p w14:paraId="55002C06" w14:textId="553DB78F" w:rsidR="00EE5AAC" w:rsidRPr="00351CD2" w:rsidRDefault="00F17FBA" w:rsidP="00351CD2">
      <w:pPr>
        <w:spacing w:before="100" w:beforeAutospacing="1" w:after="100" w:afterAutospacing="1"/>
        <w:rPr>
          <w:rFonts w:asciiTheme="minorBidi" w:hAnsiTheme="minorBidi" w:cstheme="minorBidi"/>
          <w:i/>
          <w:iCs/>
          <w:color w:val="000000"/>
          <w:sz w:val="22"/>
          <w:szCs w:val="22"/>
        </w:rPr>
      </w:pPr>
      <w:r w:rsidRPr="000E7230">
        <w:rPr>
          <w:rFonts w:asciiTheme="minorBidi" w:hAnsiTheme="minorBidi" w:cstheme="minorBidi"/>
          <w:b/>
          <w:bCs/>
          <w:noProof/>
          <w:color w:val="000000"/>
          <w:sz w:val="22"/>
          <w:szCs w:val="22"/>
        </w:rPr>
        <w:drawing>
          <wp:anchor distT="0" distB="0" distL="114300" distR="114300" simplePos="0" relativeHeight="251659264" behindDoc="0" locked="0" layoutInCell="1" allowOverlap="1" wp14:anchorId="317B5368" wp14:editId="7779009C">
            <wp:simplePos x="0" y="0"/>
            <wp:positionH relativeFrom="column">
              <wp:posOffset>3371532</wp:posOffset>
            </wp:positionH>
            <wp:positionV relativeFrom="paragraph">
              <wp:posOffset>396557</wp:posOffset>
            </wp:positionV>
            <wp:extent cx="2561590" cy="1821180"/>
            <wp:effectExtent l="0" t="0" r="0" b="7620"/>
            <wp:wrapSquare wrapText="bothSides"/>
            <wp:docPr id="9" name="Picture 8" descr="The image shows a group of people sitting in a room with a rusty, bare wall and a tiled floor, and a small window with a barred glass.&#10;&#10;AI-generated content may be incorrect.">
              <a:extLst xmlns:a="http://schemas.openxmlformats.org/drawingml/2006/main">
                <a:ext uri="{FF2B5EF4-FFF2-40B4-BE49-F238E27FC236}">
                  <a16:creationId xmlns:a16="http://schemas.microsoft.com/office/drawing/2014/main" id="{72AED2C4-A437-7D82-2431-DFDAA4F81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he image shows a group of people sitting in a room with a rusty, bare wall and a tiled floor, and a small window with a barred glass.&#10;&#10;AI-generated content may be incorrect.">
                      <a:extLst>
                        <a:ext uri="{FF2B5EF4-FFF2-40B4-BE49-F238E27FC236}">
                          <a16:creationId xmlns:a16="http://schemas.microsoft.com/office/drawing/2014/main" id="{72AED2C4-A437-7D82-2431-DFDAA4F8105F}"/>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6239" t="5976" r="1019" b="9530"/>
                    <a:stretch>
                      <a:fillRect/>
                    </a:stretch>
                  </pic:blipFill>
                  <pic:spPr bwMode="auto">
                    <a:xfrm>
                      <a:off x="0" y="0"/>
                      <a:ext cx="2561590" cy="1821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5AAC" w:rsidRPr="002B249F">
        <w:rPr>
          <w:rFonts w:asciiTheme="minorBidi" w:hAnsiTheme="minorBidi" w:cstheme="minorBidi"/>
          <w:i/>
          <w:iCs/>
          <w:color w:val="000000"/>
          <w:sz w:val="22"/>
          <w:szCs w:val="22"/>
        </w:rPr>
        <w:t>“The closure of projects has led to a noticeable reduction in technical support… capacities have been significantly weakened.”</w:t>
      </w:r>
      <w:r w:rsidR="002B249F">
        <w:rPr>
          <w:rFonts w:asciiTheme="minorBidi" w:hAnsiTheme="minorBidi" w:cstheme="minorBidi"/>
          <w:i/>
          <w:iCs/>
          <w:color w:val="000000"/>
          <w:sz w:val="22"/>
          <w:szCs w:val="22"/>
        </w:rPr>
        <w:br/>
      </w:r>
      <w:r w:rsidR="002B249F" w:rsidRPr="00936CF0">
        <w:rPr>
          <w:rFonts w:asciiTheme="minorBidi" w:hAnsiTheme="minorBidi" w:cstheme="minorBidi"/>
          <w:b/>
          <w:bCs/>
          <w:color w:val="000000"/>
          <w:sz w:val="22"/>
          <w:szCs w:val="22"/>
        </w:rPr>
        <w:t xml:space="preserve">– </w:t>
      </w:r>
      <w:r w:rsidR="002B249F">
        <w:rPr>
          <w:rFonts w:asciiTheme="minorBidi" w:hAnsiTheme="minorBidi" w:cstheme="minorBidi"/>
          <w:b/>
          <w:bCs/>
          <w:color w:val="000000"/>
          <w:sz w:val="22"/>
          <w:szCs w:val="22"/>
        </w:rPr>
        <w:t>Government official</w:t>
      </w:r>
      <w:r w:rsidR="002B249F" w:rsidRPr="00936CF0">
        <w:rPr>
          <w:rFonts w:asciiTheme="minorBidi" w:hAnsiTheme="minorBidi" w:cstheme="minorBidi"/>
          <w:b/>
          <w:bCs/>
          <w:color w:val="000000"/>
          <w:sz w:val="22"/>
          <w:szCs w:val="22"/>
        </w:rPr>
        <w:t>, El Salvador</w:t>
      </w:r>
    </w:p>
    <w:p w14:paraId="728502A3" w14:textId="61321CC5" w:rsidR="00930AD3" w:rsidRPr="00930AD3" w:rsidRDefault="00EE5AAC" w:rsidP="00930AD3">
      <w:pPr>
        <w:spacing w:before="100" w:beforeAutospacing="1" w:after="100" w:afterAutospacing="1"/>
        <w:rPr>
          <w:rFonts w:asciiTheme="minorBidi" w:hAnsiTheme="minorBidi" w:cstheme="minorBidi"/>
          <w:color w:val="000000"/>
          <w:sz w:val="22"/>
          <w:szCs w:val="22"/>
        </w:rPr>
      </w:pPr>
      <w:r w:rsidRPr="00EE5AAC">
        <w:rPr>
          <w:rFonts w:asciiTheme="minorBidi" w:hAnsiTheme="minorBidi" w:cstheme="minorBidi"/>
          <w:color w:val="000000"/>
          <w:sz w:val="22"/>
          <w:szCs w:val="22"/>
        </w:rPr>
        <w:t>Across municipalities</w:t>
      </w:r>
      <w:r w:rsidR="002B249F">
        <w:rPr>
          <w:rFonts w:asciiTheme="minorBidi" w:hAnsiTheme="minorBidi" w:cstheme="minorBidi"/>
          <w:color w:val="000000"/>
          <w:sz w:val="22"/>
          <w:szCs w:val="22"/>
        </w:rPr>
        <w:t>, a</w:t>
      </w:r>
      <w:r w:rsidRPr="00EE5AAC">
        <w:rPr>
          <w:rFonts w:asciiTheme="minorBidi" w:hAnsiTheme="minorBidi" w:cstheme="minorBidi"/>
          <w:color w:val="000000"/>
          <w:sz w:val="22"/>
          <w:szCs w:val="22"/>
        </w:rPr>
        <w:t>ssistive device distribution became sporadic or stopped</w:t>
      </w:r>
      <w:r w:rsidR="002B249F">
        <w:rPr>
          <w:rFonts w:asciiTheme="minorBidi" w:hAnsiTheme="minorBidi" w:cstheme="minorBidi"/>
          <w:color w:val="000000"/>
          <w:sz w:val="22"/>
          <w:szCs w:val="22"/>
        </w:rPr>
        <w:t>, d</w:t>
      </w:r>
      <w:r w:rsidRPr="00EE5AAC">
        <w:rPr>
          <w:rFonts w:asciiTheme="minorBidi" w:hAnsiTheme="minorBidi" w:cstheme="minorBidi"/>
          <w:color w:val="000000"/>
          <w:sz w:val="22"/>
          <w:szCs w:val="22"/>
        </w:rPr>
        <w:t>isability identification systems stalled</w:t>
      </w:r>
      <w:r w:rsidR="002B249F">
        <w:rPr>
          <w:rFonts w:asciiTheme="minorBidi" w:hAnsiTheme="minorBidi" w:cstheme="minorBidi"/>
          <w:color w:val="000000"/>
          <w:sz w:val="22"/>
          <w:szCs w:val="22"/>
        </w:rPr>
        <w:t>, r</w:t>
      </w:r>
      <w:r w:rsidRPr="00EE5AAC">
        <w:rPr>
          <w:rFonts w:asciiTheme="minorBidi" w:hAnsiTheme="minorBidi" w:cstheme="minorBidi"/>
          <w:color w:val="000000"/>
          <w:sz w:val="22"/>
          <w:szCs w:val="22"/>
        </w:rPr>
        <w:t>ights</w:t>
      </w:r>
      <w:r w:rsidRPr="00EE5AAC">
        <w:rPr>
          <w:rFonts w:ascii="Cambria Math" w:hAnsi="Cambria Math" w:cs="Cambria Math"/>
          <w:color w:val="000000"/>
          <w:sz w:val="22"/>
          <w:szCs w:val="22"/>
        </w:rPr>
        <w:t>‑</w:t>
      </w:r>
      <w:r w:rsidRPr="00EE5AAC">
        <w:rPr>
          <w:rFonts w:asciiTheme="minorBidi" w:hAnsiTheme="minorBidi" w:cstheme="minorBidi"/>
          <w:color w:val="000000"/>
          <w:sz w:val="22"/>
          <w:szCs w:val="22"/>
        </w:rPr>
        <w:t>based training for caregivers ended</w:t>
      </w:r>
      <w:r w:rsidR="002B249F">
        <w:rPr>
          <w:rFonts w:asciiTheme="minorBidi" w:hAnsiTheme="minorBidi" w:cstheme="minorBidi"/>
          <w:color w:val="000000"/>
          <w:sz w:val="22"/>
          <w:szCs w:val="22"/>
        </w:rPr>
        <w:t>, and m</w:t>
      </w:r>
      <w:r w:rsidRPr="00EE5AAC">
        <w:rPr>
          <w:rFonts w:asciiTheme="minorBidi" w:hAnsiTheme="minorBidi" w:cstheme="minorBidi"/>
          <w:color w:val="000000"/>
          <w:sz w:val="22"/>
          <w:szCs w:val="22"/>
        </w:rPr>
        <w:t>unicipal disability agendas were deprioritized for months.</w:t>
      </w:r>
      <w:r w:rsidR="00930AD3">
        <w:rPr>
          <w:rFonts w:asciiTheme="minorBidi" w:hAnsiTheme="minorBidi" w:cstheme="minorBidi"/>
          <w:color w:val="000000"/>
          <w:sz w:val="22"/>
          <w:szCs w:val="22"/>
        </w:rPr>
        <w:t xml:space="preserve"> </w:t>
      </w:r>
      <w:r w:rsidR="00930AD3" w:rsidRPr="00930AD3">
        <w:rPr>
          <w:rFonts w:asciiTheme="minorBidi" w:hAnsiTheme="minorBidi" w:cstheme="minorBidi"/>
          <w:color w:val="000000"/>
          <w:sz w:val="22"/>
          <w:szCs w:val="22"/>
        </w:rPr>
        <w:t>The system has reverted to fragmented, under</w:t>
      </w:r>
      <w:r w:rsidR="00930AD3" w:rsidRPr="00930AD3">
        <w:rPr>
          <w:rFonts w:ascii="Cambria Math" w:hAnsi="Cambria Math" w:cs="Cambria Math"/>
          <w:color w:val="000000"/>
          <w:sz w:val="22"/>
          <w:szCs w:val="22"/>
        </w:rPr>
        <w:t>‑</w:t>
      </w:r>
      <w:r w:rsidR="00930AD3" w:rsidRPr="00930AD3">
        <w:rPr>
          <w:rFonts w:asciiTheme="minorBidi" w:hAnsiTheme="minorBidi" w:cstheme="minorBidi"/>
          <w:color w:val="000000"/>
          <w:sz w:val="22"/>
          <w:szCs w:val="22"/>
        </w:rPr>
        <w:t xml:space="preserve">resourced conditions </w:t>
      </w:r>
      <w:proofErr w:type="gramStart"/>
      <w:r w:rsidR="00930AD3" w:rsidRPr="00930AD3">
        <w:rPr>
          <w:rFonts w:asciiTheme="minorBidi" w:hAnsiTheme="minorBidi" w:cstheme="minorBidi"/>
          <w:color w:val="000000"/>
          <w:sz w:val="22"/>
          <w:szCs w:val="22"/>
        </w:rPr>
        <w:t>similar to</w:t>
      </w:r>
      <w:proofErr w:type="gramEnd"/>
      <w:r w:rsidR="00930AD3" w:rsidRPr="00930AD3">
        <w:rPr>
          <w:rFonts w:asciiTheme="minorBidi" w:hAnsiTheme="minorBidi" w:cstheme="minorBidi"/>
          <w:color w:val="000000"/>
          <w:sz w:val="22"/>
          <w:szCs w:val="22"/>
        </w:rPr>
        <w:t xml:space="preserve"> those before USAID engagement.</w:t>
      </w:r>
    </w:p>
    <w:p w14:paraId="7804E2DB" w14:textId="40676AC0" w:rsidR="00930AD3" w:rsidRPr="00930AD3" w:rsidRDefault="00125B6B" w:rsidP="00930AD3">
      <w:pPr>
        <w:spacing w:before="100" w:beforeAutospacing="1" w:after="100" w:afterAutospacing="1"/>
        <w:rPr>
          <w:rFonts w:asciiTheme="minorBidi" w:hAnsiTheme="minorBidi" w:cstheme="minorBidi"/>
          <w:color w:val="000000"/>
          <w:sz w:val="22"/>
          <w:szCs w:val="22"/>
        </w:rPr>
      </w:pPr>
      <w:r>
        <w:rPr>
          <w:rFonts w:asciiTheme="minorBidi" w:hAnsiTheme="minorBidi" w:cstheme="minorBidi"/>
          <w:color w:val="000000"/>
          <w:sz w:val="22"/>
          <w:szCs w:val="22"/>
        </w:rPr>
        <w:t>“</w:t>
      </w:r>
      <w:r w:rsidRPr="00125B6B">
        <w:rPr>
          <w:rFonts w:asciiTheme="minorBidi" w:hAnsiTheme="minorBidi" w:cstheme="minorBidi"/>
          <w:i/>
          <w:iCs/>
          <w:color w:val="000000"/>
          <w:sz w:val="22"/>
          <w:szCs w:val="22"/>
        </w:rPr>
        <w:t>The reduction in transportation affected access to technical supports such as prostheses or assistive devices</w:t>
      </w:r>
      <w:r w:rsidR="00930AD3" w:rsidRPr="00125B6B">
        <w:rPr>
          <w:rFonts w:asciiTheme="minorBidi" w:hAnsiTheme="minorBidi" w:cstheme="minorBidi"/>
          <w:i/>
          <w:iCs/>
          <w:color w:val="000000"/>
          <w:sz w:val="22"/>
          <w:szCs w:val="22"/>
        </w:rPr>
        <w:t>.”</w:t>
      </w:r>
      <w:r w:rsidR="00930AD3" w:rsidRPr="00930AD3">
        <w:rPr>
          <w:rFonts w:asciiTheme="minorBidi" w:hAnsiTheme="minorBidi" w:cstheme="minorBidi"/>
          <w:color w:val="000000"/>
          <w:sz w:val="22"/>
          <w:szCs w:val="22"/>
        </w:rPr>
        <w:t xml:space="preserve">  </w:t>
      </w:r>
      <w:r w:rsidR="00930AD3">
        <w:rPr>
          <w:rFonts w:asciiTheme="minorBidi" w:hAnsiTheme="minorBidi" w:cstheme="minorBidi"/>
          <w:color w:val="000000"/>
          <w:sz w:val="22"/>
          <w:szCs w:val="22"/>
        </w:rPr>
        <w:br/>
      </w:r>
      <w:r w:rsidR="00930AD3" w:rsidRPr="00936CF0">
        <w:rPr>
          <w:rFonts w:asciiTheme="minorBidi" w:hAnsiTheme="minorBidi" w:cstheme="minorBidi"/>
          <w:b/>
          <w:bCs/>
          <w:color w:val="000000"/>
          <w:sz w:val="22"/>
          <w:szCs w:val="22"/>
        </w:rPr>
        <w:t xml:space="preserve">– </w:t>
      </w:r>
      <w:r w:rsidR="00930AD3">
        <w:rPr>
          <w:rFonts w:asciiTheme="minorBidi" w:hAnsiTheme="minorBidi" w:cstheme="minorBidi"/>
          <w:b/>
          <w:bCs/>
          <w:color w:val="000000"/>
          <w:sz w:val="22"/>
          <w:szCs w:val="22"/>
        </w:rPr>
        <w:t>OPD</w:t>
      </w:r>
      <w:r w:rsidR="00930AD3" w:rsidRPr="00936CF0">
        <w:rPr>
          <w:rFonts w:asciiTheme="minorBidi" w:hAnsiTheme="minorBidi" w:cstheme="minorBidi"/>
          <w:b/>
          <w:bCs/>
          <w:color w:val="000000"/>
          <w:sz w:val="22"/>
          <w:szCs w:val="22"/>
        </w:rPr>
        <w:t>, El Salvador</w:t>
      </w:r>
    </w:p>
    <w:p w14:paraId="070CD30C" w14:textId="05F380F0" w:rsidR="00440ED2" w:rsidRDefault="006B34EA">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lastRenderedPageBreak/>
        <w:t>What Must Happen Next</w:t>
      </w:r>
    </w:p>
    <w:p w14:paraId="3BE45CF0" w14:textId="046AEFDA" w:rsidR="00500FB3" w:rsidRPr="00500FB3" w:rsidRDefault="00500FB3">
      <w:pPr>
        <w:spacing w:before="400" w:after="120"/>
        <w:rPr>
          <w:rFonts w:asciiTheme="minorBidi" w:hAnsiTheme="minorBidi" w:cstheme="minorBidi"/>
          <w:sz w:val="22"/>
          <w:szCs w:val="22"/>
        </w:rPr>
      </w:pPr>
      <w:r w:rsidRPr="00500FB3">
        <w:rPr>
          <w:rFonts w:asciiTheme="minorBidi" w:hAnsiTheme="minorBidi" w:cstheme="minorBidi"/>
          <w:color w:val="000000"/>
          <w:sz w:val="22"/>
          <w:szCs w:val="22"/>
        </w:rPr>
        <w:t xml:space="preserve">The findings above point to concrete, actionable steps that donors, governments, and the U.S. Congress can take to address the harm documented in </w:t>
      </w:r>
      <w:r w:rsidR="00C5773C">
        <w:rPr>
          <w:rFonts w:asciiTheme="minorBidi" w:hAnsiTheme="minorBidi" w:cstheme="minorBidi"/>
          <w:color w:val="000000"/>
          <w:sz w:val="22"/>
          <w:szCs w:val="22"/>
        </w:rPr>
        <w:t>El Salvador</w:t>
      </w:r>
      <w:r w:rsidRPr="00500FB3">
        <w:rPr>
          <w:rFonts w:asciiTheme="minorBidi" w:hAnsiTheme="minorBidi" w:cstheme="minorBidi"/>
          <w:color w:val="000000"/>
          <w:sz w:val="22"/>
          <w:szCs w:val="22"/>
        </w:rPr>
        <w:t xml:space="preserve"> and prevent its recurrence.</w:t>
      </w:r>
    </w:p>
    <w:p w14:paraId="2F13C201" w14:textId="1D4EE158" w:rsidR="001B388C" w:rsidRPr="001B388C" w:rsidRDefault="001B388C" w:rsidP="001B388C">
      <w:pPr>
        <w:pStyle w:val="ListParagraph"/>
        <w:numPr>
          <w:ilvl w:val="0"/>
          <w:numId w:val="1"/>
        </w:numPr>
        <w:spacing w:after="100"/>
        <w:rPr>
          <w:rFonts w:asciiTheme="minorBidi" w:eastAsia="Arial" w:hAnsiTheme="minorBidi" w:cstheme="minorBidi"/>
          <w:color w:val="000000" w:themeColor="text1"/>
          <w:sz w:val="22"/>
          <w:szCs w:val="22"/>
        </w:rPr>
      </w:pPr>
      <w:r w:rsidRPr="001B388C">
        <w:rPr>
          <w:rFonts w:asciiTheme="minorBidi" w:eastAsia="Arial" w:hAnsiTheme="minorBidi" w:cstheme="minorBidi"/>
          <w:color w:val="000000" w:themeColor="text1"/>
          <w:sz w:val="22"/>
          <w:szCs w:val="22"/>
        </w:rPr>
        <w:t>Donors should rapidly channel short</w:t>
      </w:r>
      <w:r w:rsidRPr="001B388C">
        <w:rPr>
          <w:rFonts w:ascii="Cambria Math" w:eastAsia="Arial" w:hAnsi="Cambria Math" w:cs="Cambria Math"/>
          <w:color w:val="000000" w:themeColor="text1"/>
          <w:sz w:val="22"/>
          <w:szCs w:val="22"/>
        </w:rPr>
        <w:t>‑</w:t>
      </w:r>
      <w:r w:rsidRPr="001B388C">
        <w:rPr>
          <w:rFonts w:asciiTheme="minorBidi" w:eastAsia="Arial" w:hAnsiTheme="minorBidi" w:cstheme="minorBidi"/>
          <w:color w:val="000000" w:themeColor="text1"/>
          <w:sz w:val="22"/>
          <w:szCs w:val="22"/>
        </w:rPr>
        <w:t>term financial support to El Salvador</w:t>
      </w:r>
      <w:r w:rsidRPr="001B388C">
        <w:rPr>
          <w:rFonts w:ascii="Arial" w:eastAsia="Arial" w:hAnsi="Arial" w:cs="Arial"/>
          <w:color w:val="000000" w:themeColor="text1"/>
          <w:sz w:val="22"/>
          <w:szCs w:val="22"/>
        </w:rPr>
        <w:t>’</w:t>
      </w:r>
      <w:r w:rsidRPr="001B388C">
        <w:rPr>
          <w:rFonts w:asciiTheme="minorBidi" w:eastAsia="Arial" w:hAnsiTheme="minorBidi" w:cstheme="minorBidi"/>
          <w:color w:val="000000" w:themeColor="text1"/>
          <w:sz w:val="22"/>
          <w:szCs w:val="22"/>
        </w:rPr>
        <w:t>s OPDs, particularly the Network of Survivors and AMUCES, whose territorial outreach and staffing were cut by more than half. These organizations are now the primary lifeline for families who lost access to services overnight.</w:t>
      </w:r>
    </w:p>
    <w:p w14:paraId="366ADB43" w14:textId="7CE1B94B" w:rsidR="001B388C" w:rsidRPr="001B388C" w:rsidRDefault="001B388C" w:rsidP="001B388C">
      <w:pPr>
        <w:pStyle w:val="ListParagraph"/>
        <w:numPr>
          <w:ilvl w:val="0"/>
          <w:numId w:val="1"/>
        </w:numPr>
        <w:spacing w:after="100"/>
        <w:rPr>
          <w:rFonts w:asciiTheme="minorBidi" w:eastAsia="Arial" w:hAnsiTheme="minorBidi" w:cstheme="minorBidi"/>
          <w:color w:val="000000" w:themeColor="text1"/>
          <w:sz w:val="22"/>
          <w:szCs w:val="22"/>
        </w:rPr>
      </w:pPr>
      <w:r w:rsidRPr="001B388C">
        <w:rPr>
          <w:rFonts w:asciiTheme="minorBidi" w:eastAsia="Arial" w:hAnsiTheme="minorBidi" w:cstheme="minorBidi"/>
          <w:color w:val="000000" w:themeColor="text1"/>
          <w:sz w:val="22"/>
          <w:szCs w:val="22"/>
        </w:rPr>
        <w:t>Future education investments must reinstate the practical supports that make schooling possible for children with disabilities, including transportation subsidies, school scholarships, and teacher preparation on inclusive practices. Without these, attendance in both rural and urban municipalities will remain out of reach.</w:t>
      </w:r>
    </w:p>
    <w:p w14:paraId="1298492D" w14:textId="2D9214C4" w:rsidR="00DB7A80" w:rsidRPr="0011201C" w:rsidRDefault="00DB7A80" w:rsidP="0044370A">
      <w:pPr>
        <w:pStyle w:val="ListParagraph"/>
        <w:numPr>
          <w:ilvl w:val="0"/>
          <w:numId w:val="1"/>
        </w:numPr>
        <w:spacing w:after="100"/>
        <w:rPr>
          <w:rFonts w:asciiTheme="minorBidi" w:eastAsia="Arial" w:hAnsiTheme="minorBidi" w:cstheme="minorBidi"/>
          <w:color w:val="000000" w:themeColor="text1"/>
          <w:sz w:val="22"/>
          <w:szCs w:val="22"/>
        </w:rPr>
      </w:pPr>
      <w:r w:rsidRPr="0044370A">
        <w:rPr>
          <w:rFonts w:asciiTheme="minorBidi" w:eastAsia="Arial" w:hAnsiTheme="minorBidi" w:cstheme="minorBidi"/>
          <w:color w:val="000000" w:themeColor="text1"/>
          <w:sz w:val="22"/>
          <w:szCs w:val="22"/>
        </w:rPr>
        <w:t>Rehabilitation and therapy services require renewed donor investment, particularly in municipal rehabilitation services, where planned equipment improvements and service expansion were interrupted following the end of USAID-funded support. Strengthening these services is essential for families who cannot afford transportation to distant hospitals or rehabilitation facilities.  </w:t>
      </w:r>
    </w:p>
    <w:p w14:paraId="05728FB9" w14:textId="79917A03" w:rsidR="00440ED2" w:rsidRPr="0044370A" w:rsidRDefault="001B388C" w:rsidP="0044370A">
      <w:pPr>
        <w:pStyle w:val="ListParagraph"/>
        <w:numPr>
          <w:ilvl w:val="0"/>
          <w:numId w:val="1"/>
        </w:numPr>
        <w:spacing w:after="100"/>
        <w:rPr>
          <w:rFonts w:asciiTheme="minorBidi" w:eastAsia="Arial" w:hAnsiTheme="minorBidi" w:cstheme="minorBidi"/>
          <w:color w:val="000000" w:themeColor="text1"/>
          <w:sz w:val="22"/>
          <w:szCs w:val="22"/>
        </w:rPr>
      </w:pPr>
      <w:r w:rsidRPr="0011201C">
        <w:rPr>
          <w:rFonts w:asciiTheme="minorBidi" w:eastAsia="Arial" w:hAnsiTheme="minorBidi" w:cstheme="minorBidi"/>
          <w:color w:val="000000" w:themeColor="text1"/>
          <w:sz w:val="22"/>
          <w:szCs w:val="22"/>
        </w:rPr>
        <w:t>Economic inclusion programs for women caregivers must be rebuilt, including seed capital, small</w:t>
      </w:r>
      <w:r w:rsidRPr="0044370A">
        <w:rPr>
          <w:rFonts w:ascii="Cambria Math" w:eastAsia="Arial" w:hAnsi="Cambria Math" w:cs="Cambria Math"/>
          <w:color w:val="000000" w:themeColor="text1"/>
          <w:sz w:val="22"/>
          <w:szCs w:val="22"/>
        </w:rPr>
        <w:t>‑</w:t>
      </w:r>
      <w:r w:rsidRPr="0044370A">
        <w:rPr>
          <w:rFonts w:asciiTheme="minorBidi" w:eastAsia="Arial" w:hAnsiTheme="minorBidi" w:cstheme="minorBidi"/>
          <w:color w:val="000000" w:themeColor="text1"/>
          <w:sz w:val="22"/>
          <w:szCs w:val="22"/>
        </w:rPr>
        <w:t>business inputs, savings groups, and agricultural support. These initiatives were the only viable income pathways for caregivers who cannot work outside the home due to full</w:t>
      </w:r>
      <w:r w:rsidRPr="0044370A">
        <w:rPr>
          <w:rFonts w:ascii="Cambria Math" w:eastAsia="Arial" w:hAnsi="Cambria Math" w:cs="Cambria Math"/>
          <w:color w:val="000000" w:themeColor="text1"/>
          <w:sz w:val="22"/>
          <w:szCs w:val="22"/>
        </w:rPr>
        <w:t>‑</w:t>
      </w:r>
      <w:r w:rsidRPr="0044370A">
        <w:rPr>
          <w:rFonts w:asciiTheme="minorBidi" w:eastAsia="Arial" w:hAnsiTheme="minorBidi" w:cstheme="minorBidi"/>
          <w:color w:val="000000" w:themeColor="text1"/>
          <w:sz w:val="22"/>
          <w:szCs w:val="22"/>
        </w:rPr>
        <w:t>time care responsibilities.</w:t>
      </w:r>
    </w:p>
    <w:p w14:paraId="49E3F9FC" w14:textId="5BE7A8E9" w:rsidR="00BF3B9B" w:rsidRPr="00BF3B9B" w:rsidRDefault="00BF3B9B" w:rsidP="00BF3B9B">
      <w:pPr>
        <w:pStyle w:val="ListParagraph"/>
        <w:numPr>
          <w:ilvl w:val="0"/>
          <w:numId w:val="1"/>
        </w:numPr>
        <w:spacing w:after="100"/>
        <w:rPr>
          <w:rFonts w:asciiTheme="minorBidi" w:eastAsia="Arial" w:hAnsiTheme="minorBidi" w:cstheme="minorBidi"/>
          <w:color w:val="000000" w:themeColor="text1"/>
          <w:sz w:val="22"/>
          <w:szCs w:val="22"/>
        </w:rPr>
      </w:pPr>
      <w:r w:rsidRPr="00BF3B9B">
        <w:rPr>
          <w:rFonts w:asciiTheme="minorBidi" w:eastAsia="Arial" w:hAnsiTheme="minorBidi" w:cstheme="minorBidi"/>
          <w:color w:val="000000" w:themeColor="text1"/>
          <w:sz w:val="22"/>
          <w:szCs w:val="22"/>
        </w:rPr>
        <w:t>Municipal disability systems need structured rebuilding, including disability registries, referral pathways, and community outreach mechanisms. Much of this work is currently sustained only through individual staff initiative, which is not sustainable or equitable.</w:t>
      </w:r>
    </w:p>
    <w:p w14:paraId="49FA038D" w14:textId="1BD57334" w:rsidR="00BF3B9B" w:rsidRPr="00BF3B9B" w:rsidRDefault="00BF3B9B" w:rsidP="00BF3B9B">
      <w:pPr>
        <w:pStyle w:val="ListParagraph"/>
        <w:numPr>
          <w:ilvl w:val="0"/>
          <w:numId w:val="1"/>
        </w:numPr>
        <w:spacing w:after="100"/>
        <w:rPr>
          <w:rFonts w:asciiTheme="minorBidi" w:eastAsia="Arial" w:hAnsiTheme="minorBidi" w:cstheme="minorBidi"/>
          <w:color w:val="000000" w:themeColor="text1"/>
          <w:sz w:val="22"/>
          <w:szCs w:val="22"/>
        </w:rPr>
      </w:pPr>
      <w:r w:rsidRPr="00BF3B9B">
        <w:rPr>
          <w:rFonts w:asciiTheme="minorBidi" w:eastAsia="Arial" w:hAnsiTheme="minorBidi" w:cstheme="minorBidi"/>
          <w:color w:val="000000" w:themeColor="text1"/>
          <w:sz w:val="22"/>
          <w:szCs w:val="22"/>
        </w:rPr>
        <w:t>Donors should adopt mandatory transition protocols to ensure communities are never again left without warning or handover when programs close. The abrupt termination in El Salvador caused immediate service collapse and deepened vulnerability.</w:t>
      </w:r>
    </w:p>
    <w:p w14:paraId="67272D40" w14:textId="0F36B094" w:rsidR="00BF3B9B" w:rsidRPr="00BF3B9B" w:rsidRDefault="00BF3B9B" w:rsidP="00BF3B9B">
      <w:pPr>
        <w:pStyle w:val="ListParagraph"/>
        <w:numPr>
          <w:ilvl w:val="0"/>
          <w:numId w:val="1"/>
        </w:numPr>
        <w:spacing w:after="100"/>
        <w:rPr>
          <w:rFonts w:asciiTheme="minorBidi" w:eastAsia="Arial" w:hAnsiTheme="minorBidi" w:cstheme="minorBidi"/>
          <w:color w:val="000000" w:themeColor="text1"/>
          <w:sz w:val="22"/>
          <w:szCs w:val="22"/>
        </w:rPr>
      </w:pPr>
      <w:r w:rsidRPr="00BF3B9B">
        <w:rPr>
          <w:rFonts w:asciiTheme="minorBidi" w:eastAsia="Arial" w:hAnsiTheme="minorBidi" w:cstheme="minorBidi"/>
          <w:color w:val="000000" w:themeColor="text1"/>
          <w:sz w:val="22"/>
          <w:szCs w:val="22"/>
        </w:rPr>
        <w:t>U.S. government agencies must safeguard disability</w:t>
      </w:r>
      <w:r w:rsidRPr="00BF3B9B">
        <w:rPr>
          <w:rFonts w:ascii="Cambria Math" w:eastAsia="Arial" w:hAnsi="Cambria Math" w:cs="Cambria Math"/>
          <w:color w:val="000000" w:themeColor="text1"/>
          <w:sz w:val="22"/>
          <w:szCs w:val="22"/>
        </w:rPr>
        <w:t>‑</w:t>
      </w:r>
      <w:r w:rsidRPr="00BF3B9B">
        <w:rPr>
          <w:rFonts w:asciiTheme="minorBidi" w:eastAsia="Arial" w:hAnsiTheme="minorBidi" w:cstheme="minorBidi"/>
          <w:color w:val="000000" w:themeColor="text1"/>
          <w:sz w:val="22"/>
          <w:szCs w:val="22"/>
        </w:rPr>
        <w:t>inclusive programming from future political reversals, ensuring that accessible materials, sign language interpretation, and disability</w:t>
      </w:r>
      <w:r w:rsidRPr="00BF3B9B">
        <w:rPr>
          <w:rFonts w:ascii="Cambria Math" w:eastAsia="Arial" w:hAnsi="Cambria Math" w:cs="Cambria Math"/>
          <w:color w:val="000000" w:themeColor="text1"/>
          <w:sz w:val="22"/>
          <w:szCs w:val="22"/>
        </w:rPr>
        <w:t>‑</w:t>
      </w:r>
      <w:r w:rsidRPr="00BF3B9B">
        <w:rPr>
          <w:rFonts w:asciiTheme="minorBidi" w:eastAsia="Arial" w:hAnsiTheme="minorBidi" w:cstheme="minorBidi"/>
          <w:color w:val="000000" w:themeColor="text1"/>
          <w:sz w:val="22"/>
          <w:szCs w:val="22"/>
        </w:rPr>
        <w:t>disaggregated data collection are protected and cannot be eliminated under broad executive orders.</w:t>
      </w:r>
    </w:p>
    <w:p w14:paraId="61F50A56" w14:textId="6A633C57" w:rsidR="00F558D3" w:rsidRPr="00BF3B9B" w:rsidRDefault="00BF3B9B" w:rsidP="00BF3B9B">
      <w:pPr>
        <w:pStyle w:val="ListParagraph"/>
        <w:numPr>
          <w:ilvl w:val="0"/>
          <w:numId w:val="1"/>
        </w:numPr>
        <w:spacing w:after="100"/>
        <w:rPr>
          <w:rFonts w:asciiTheme="minorBidi" w:eastAsia="Arial" w:hAnsiTheme="minorBidi" w:cstheme="minorBidi"/>
          <w:color w:val="000000" w:themeColor="text1"/>
          <w:sz w:val="22"/>
          <w:szCs w:val="22"/>
        </w:rPr>
      </w:pPr>
      <w:r w:rsidRPr="00BF3B9B">
        <w:rPr>
          <w:rFonts w:asciiTheme="minorBidi" w:eastAsia="Arial" w:hAnsiTheme="minorBidi" w:cstheme="minorBidi"/>
          <w:color w:val="000000" w:themeColor="text1"/>
          <w:sz w:val="22"/>
          <w:szCs w:val="22"/>
        </w:rPr>
        <w:t>U.S. Congress should recognize disability</w:t>
      </w:r>
      <w:r w:rsidRPr="00BF3B9B">
        <w:rPr>
          <w:rFonts w:ascii="Cambria Math" w:eastAsia="Arial" w:hAnsi="Cambria Math" w:cs="Cambria Math"/>
          <w:color w:val="000000" w:themeColor="text1"/>
          <w:sz w:val="22"/>
          <w:szCs w:val="22"/>
        </w:rPr>
        <w:t>‑</w:t>
      </w:r>
      <w:r w:rsidRPr="00BF3B9B">
        <w:rPr>
          <w:rFonts w:asciiTheme="minorBidi" w:eastAsia="Arial" w:hAnsiTheme="minorBidi" w:cstheme="minorBidi"/>
          <w:color w:val="000000" w:themeColor="text1"/>
          <w:sz w:val="22"/>
          <w:szCs w:val="22"/>
        </w:rPr>
        <w:t>inclusive programming in El Salvador as a stabilizing force, particularly in municipalities where poverty, isolation, and limited public services heighten social vulnerability</w:t>
      </w:r>
      <w:r w:rsidR="00BD6E5A">
        <w:rPr>
          <w:rFonts w:asciiTheme="minorBidi" w:eastAsia="Arial" w:hAnsiTheme="minorBidi" w:cstheme="minorBidi"/>
          <w:color w:val="000000" w:themeColor="text1"/>
          <w:sz w:val="22"/>
          <w:szCs w:val="22"/>
        </w:rPr>
        <w:t xml:space="preserve"> and contribute to migration</w:t>
      </w:r>
      <w:r w:rsidRPr="00BF3B9B">
        <w:rPr>
          <w:rFonts w:asciiTheme="minorBidi" w:eastAsia="Arial" w:hAnsiTheme="minorBidi" w:cstheme="minorBidi"/>
          <w:color w:val="000000" w:themeColor="text1"/>
          <w:sz w:val="22"/>
          <w:szCs w:val="22"/>
        </w:rPr>
        <w:t>. Investments in inclusive education, rehabilitation, and caregiver support strengthen community cohesion and reduce long</w:t>
      </w:r>
      <w:r w:rsidRPr="00BF3B9B">
        <w:rPr>
          <w:rFonts w:ascii="Cambria Math" w:eastAsia="Arial" w:hAnsi="Cambria Math" w:cs="Cambria Math"/>
          <w:color w:val="000000" w:themeColor="text1"/>
          <w:sz w:val="22"/>
          <w:szCs w:val="22"/>
        </w:rPr>
        <w:t>‑</w:t>
      </w:r>
      <w:r w:rsidRPr="00BF3B9B">
        <w:rPr>
          <w:rFonts w:asciiTheme="minorBidi" w:eastAsia="Arial" w:hAnsiTheme="minorBidi" w:cstheme="minorBidi"/>
          <w:color w:val="000000" w:themeColor="text1"/>
          <w:sz w:val="22"/>
          <w:szCs w:val="22"/>
        </w:rPr>
        <w:t>term systemic regression.</w:t>
      </w:r>
    </w:p>
    <w:p w14:paraId="17005DBD" w14:textId="77777777" w:rsidR="00440ED2" w:rsidRPr="00500FB3" w:rsidRDefault="00440ED2">
      <w:pPr>
        <w:spacing w:before="160" w:after="160"/>
        <w:rPr>
          <w:rFonts w:asciiTheme="minorBidi" w:hAnsiTheme="minorBidi" w:cstheme="minorBidi"/>
          <w:color w:val="000000" w:themeColor="text1"/>
        </w:rPr>
      </w:pPr>
    </w:p>
    <w:p w14:paraId="15E638C5" w14:textId="77777777" w:rsidR="00440ED2" w:rsidRDefault="006B34EA">
      <w:pPr>
        <w:spacing w:before="200"/>
        <w:rPr>
          <w:rFonts w:asciiTheme="minorBidi" w:eastAsia="Arial" w:hAnsiTheme="minorBidi" w:cstheme="minorBidi"/>
          <w:i/>
          <w:iCs/>
          <w:color w:val="888888"/>
          <w:sz w:val="18"/>
          <w:szCs w:val="18"/>
        </w:rPr>
      </w:pPr>
      <w:r w:rsidRPr="00500FB3">
        <w:rPr>
          <w:rFonts w:asciiTheme="minorBidi" w:eastAsia="Arial" w:hAnsiTheme="minorBidi" w:cstheme="minorBidi"/>
          <w:i/>
          <w:iCs/>
          <w:color w:val="888888"/>
          <w:sz w:val="18"/>
          <w:szCs w:val="18"/>
        </w:rPr>
        <w:t>This brief draws on findings from When Programs End Overnight: The Impact of the Dismantling of USAID on Persons with Disabilities (IDP, 2026). The full report is available at www.inclusivedevpartners.org. For more information, contact Inclusive Development Partners.</w:t>
      </w:r>
    </w:p>
    <w:p w14:paraId="41F2FC25" w14:textId="13DE933B" w:rsidR="00B469AF" w:rsidRPr="00500FB3" w:rsidRDefault="00CD6A0A" w:rsidP="00CD6A0A">
      <w:pPr>
        <w:spacing w:before="200"/>
        <w:rPr>
          <w:rFonts w:asciiTheme="minorBidi" w:hAnsiTheme="minorBidi" w:cstheme="minorBidi"/>
        </w:rPr>
      </w:pPr>
      <w:r w:rsidRPr="00C63F5E">
        <w:rPr>
          <w:rFonts w:asciiTheme="minorBidi" w:eastAsia="Arial" w:hAnsiTheme="minorBidi" w:cstheme="minorBidi"/>
          <w:i/>
          <w:iCs/>
          <w:color w:val="888888"/>
          <w:sz w:val="18"/>
          <w:szCs w:val="18"/>
        </w:rPr>
        <w:t xml:space="preserve">Photo Credits: </w:t>
      </w:r>
      <w:r w:rsidR="008D13AE" w:rsidRPr="00C63F5E">
        <w:rPr>
          <w:rFonts w:asciiTheme="minorBidi" w:eastAsia="Arial" w:hAnsiTheme="minorBidi" w:cstheme="minorBidi"/>
          <w:i/>
          <w:iCs/>
          <w:color w:val="888888"/>
          <w:sz w:val="18"/>
          <w:szCs w:val="18"/>
        </w:rPr>
        <w:t xml:space="preserve">Patricia </w:t>
      </w:r>
      <w:r w:rsidR="00610050" w:rsidRPr="00C63F5E">
        <w:rPr>
          <w:rFonts w:asciiTheme="minorBidi" w:eastAsia="Arial" w:hAnsiTheme="minorBidi" w:cstheme="minorBidi"/>
          <w:i/>
          <w:iCs/>
          <w:color w:val="888888"/>
          <w:sz w:val="18"/>
          <w:szCs w:val="18"/>
        </w:rPr>
        <w:t>Andreu</w:t>
      </w:r>
      <w:r w:rsidR="008D13AE" w:rsidRPr="00C63F5E">
        <w:rPr>
          <w:rFonts w:asciiTheme="minorBidi" w:eastAsia="Arial" w:hAnsiTheme="minorBidi" w:cstheme="minorBidi"/>
          <w:i/>
          <w:iCs/>
          <w:color w:val="888888"/>
          <w:sz w:val="18"/>
          <w:szCs w:val="18"/>
        </w:rPr>
        <w:t>, l</w:t>
      </w:r>
      <w:r w:rsidR="009D0CCF" w:rsidRPr="00C63F5E">
        <w:rPr>
          <w:rFonts w:asciiTheme="minorBidi" w:eastAsia="Arial" w:hAnsiTheme="minorBidi" w:cstheme="minorBidi"/>
          <w:i/>
          <w:iCs/>
          <w:color w:val="888888"/>
          <w:sz w:val="18"/>
          <w:szCs w:val="18"/>
        </w:rPr>
        <w:t>ocal consultant of the IDP</w:t>
      </w:r>
    </w:p>
    <w:sectPr w:rsidR="00B469AF" w:rsidRPr="00500FB3">
      <w:footerReference w:type="even"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E90210" w14:textId="77777777" w:rsidR="006E4055" w:rsidRDefault="006E4055" w:rsidP="0010633E">
      <w:r>
        <w:separator/>
      </w:r>
    </w:p>
  </w:endnote>
  <w:endnote w:type="continuationSeparator" w:id="0">
    <w:p w14:paraId="400EA67C" w14:textId="77777777" w:rsidR="006E4055" w:rsidRDefault="006E4055" w:rsidP="001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nto Copilot Variable">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2849841"/>
      <w:docPartObj>
        <w:docPartGallery w:val="Page Numbers (Bottom of Page)"/>
        <w:docPartUnique/>
      </w:docPartObj>
    </w:sdtPr>
    <w:sdtContent>
      <w:p w14:paraId="066AE30F" w14:textId="77DF7CD6"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86D375" w14:textId="77777777" w:rsidR="00500FB3" w:rsidRDefault="00500FB3" w:rsidP="00500F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6754138"/>
      <w:docPartObj>
        <w:docPartGallery w:val="Page Numbers (Bottom of Page)"/>
        <w:docPartUnique/>
      </w:docPartObj>
    </w:sdtPr>
    <w:sdtContent>
      <w:p w14:paraId="337E495C" w14:textId="25AF4DDC"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9B3D84F" w14:textId="77777777" w:rsidR="00500FB3" w:rsidRDefault="00500FB3" w:rsidP="00500F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AACF5C" w14:textId="77777777" w:rsidR="006E4055" w:rsidRDefault="006E4055" w:rsidP="0010633E">
      <w:r>
        <w:separator/>
      </w:r>
    </w:p>
  </w:footnote>
  <w:footnote w:type="continuationSeparator" w:id="0">
    <w:p w14:paraId="0213EEF7" w14:textId="77777777" w:rsidR="006E4055" w:rsidRDefault="006E4055" w:rsidP="0010633E">
      <w:r>
        <w:continuationSeparator/>
      </w:r>
    </w:p>
  </w:footnote>
  <w:footnote w:id="1">
    <w:p w14:paraId="487CE0A5" w14:textId="7076C4EF" w:rsidR="00410A55" w:rsidRDefault="00410A55">
      <w:pPr>
        <w:pStyle w:val="FootnoteText"/>
      </w:pPr>
      <w:r>
        <w:rPr>
          <w:rStyle w:val="FootnoteReference"/>
        </w:rPr>
        <w:footnoteRef/>
      </w:r>
      <w:r>
        <w:t xml:space="preserve"> </w:t>
      </w:r>
      <w:hyperlink r:id="rId1" w:history="1">
        <w:r w:rsidR="000317C1" w:rsidRPr="00685EDA">
          <w:rPr>
            <w:rStyle w:val="Hyperlink"/>
          </w:rPr>
          <w:t>https://data.worldbank.org/indicator/NY.GDP.PCAP.CD?locations=SV</w:t>
        </w:r>
      </w:hyperlink>
      <w:r w:rsidR="000317C1">
        <w:t xml:space="preserve"> </w:t>
      </w:r>
    </w:p>
  </w:footnote>
  <w:footnote w:id="2">
    <w:p w14:paraId="1C06BB33" w14:textId="50C4E358" w:rsidR="001A56E3" w:rsidRDefault="001A56E3">
      <w:pPr>
        <w:pStyle w:val="FootnoteText"/>
      </w:pPr>
      <w:r>
        <w:rPr>
          <w:rStyle w:val="FootnoteReference"/>
        </w:rPr>
        <w:footnoteRef/>
      </w:r>
      <w:r>
        <w:t xml:space="preserve"> </w:t>
      </w:r>
      <w:hyperlink r:id="rId2" w:history="1">
        <w:r w:rsidRPr="00685EDA">
          <w:rPr>
            <w:rStyle w:val="Hyperlink"/>
          </w:rPr>
          <w:t>https://pip.worldbank.org/country-profiles/SLV</w:t>
        </w:r>
      </w:hyperlink>
      <w:r>
        <w:t xml:space="preserve"> </w:t>
      </w:r>
    </w:p>
  </w:footnote>
  <w:footnote w:id="3">
    <w:p w14:paraId="67977076" w14:textId="6B4F547D" w:rsidR="00DD6994" w:rsidRDefault="00DD6994">
      <w:pPr>
        <w:pStyle w:val="FootnoteText"/>
      </w:pPr>
      <w:r>
        <w:rPr>
          <w:rStyle w:val="FootnoteReference"/>
        </w:rPr>
        <w:footnoteRef/>
      </w:r>
      <w:r>
        <w:t xml:space="preserve"> </w:t>
      </w:r>
      <w:hyperlink r:id="rId3" w:history="1">
        <w:r w:rsidRPr="00685EDA">
          <w:rPr>
            <w:rStyle w:val="Hyperlink"/>
          </w:rPr>
          <w:t>https://documents1.worldbank.org/curated/en/099120924111523990/pdf/P500656-46605126-c2a6-472a-a3d4-a577d289eac6.pdf</w:t>
        </w:r>
      </w:hyperlink>
      <w:r>
        <w:t xml:space="preserve"> </w:t>
      </w:r>
    </w:p>
  </w:footnote>
  <w:footnote w:id="4">
    <w:p w14:paraId="40AE62E1" w14:textId="73F5C168" w:rsidR="002F40D2" w:rsidRDefault="002F40D2">
      <w:pPr>
        <w:pStyle w:val="FootnoteText"/>
      </w:pPr>
      <w:r>
        <w:rPr>
          <w:rStyle w:val="FootnoteReference"/>
        </w:rPr>
        <w:footnoteRef/>
      </w:r>
      <w:r>
        <w:t xml:space="preserve"> </w:t>
      </w:r>
      <w:hyperlink r:id="rId4" w:history="1">
        <w:r w:rsidR="00830EEA" w:rsidRPr="00685EDA">
          <w:rPr>
            <w:rStyle w:val="Hyperlink"/>
          </w:rPr>
          <w:t>https://publications.iom.int/system/files/pdf/pub2023-097-el-mgi-el_salvador-second-profile.pdf</w:t>
        </w:r>
      </w:hyperlink>
      <w:r w:rsidR="00830EEA">
        <w:t xml:space="preserve"> </w:t>
      </w:r>
    </w:p>
  </w:footnote>
  <w:footnote w:id="5">
    <w:p w14:paraId="5A658DE0" w14:textId="3355E20C" w:rsidR="00B5412C" w:rsidRDefault="00B5412C">
      <w:pPr>
        <w:pStyle w:val="FootnoteText"/>
      </w:pPr>
      <w:r>
        <w:rPr>
          <w:rStyle w:val="FootnoteReference"/>
        </w:rPr>
        <w:footnoteRef/>
      </w:r>
      <w:r>
        <w:t xml:space="preserve"> </w:t>
      </w:r>
      <w:hyperlink r:id="rId5" w:history="1">
        <w:r w:rsidRPr="00685EDA">
          <w:rPr>
            <w:rStyle w:val="Hyperlink"/>
          </w:rPr>
          <w:t>https://insightcrime.org/el-salvador-organized-crime-news/el-salvador/</w:t>
        </w:r>
      </w:hyperlink>
      <w:r>
        <w:t xml:space="preserve"> </w:t>
      </w:r>
    </w:p>
  </w:footnote>
  <w:footnote w:id="6">
    <w:p w14:paraId="659CF2C5" w14:textId="65EB7A56" w:rsidR="00991088" w:rsidRDefault="00991088">
      <w:pPr>
        <w:pStyle w:val="FootnoteText"/>
      </w:pPr>
      <w:r>
        <w:rPr>
          <w:rStyle w:val="FootnoteReference"/>
        </w:rPr>
        <w:footnoteRef/>
      </w:r>
      <w:r>
        <w:t xml:space="preserve"> </w:t>
      </w:r>
      <w:hyperlink r:id="rId6" w:history="1">
        <w:r w:rsidRPr="00685EDA">
          <w:rPr>
            <w:rStyle w:val="Hyperlink"/>
          </w:rPr>
          <w:t>https://www.nber.org/digest/202012/gang-culture-and-economic-development-evidence-el-salvador?page=1&amp;perPage=50</w:t>
        </w:r>
      </w:hyperlink>
      <w:r>
        <w:t xml:space="preserve"> </w:t>
      </w:r>
    </w:p>
  </w:footnote>
  <w:footnote w:id="7">
    <w:p w14:paraId="2F64A2D8" w14:textId="062C6F5C" w:rsidR="009D0628" w:rsidRDefault="009D0628">
      <w:pPr>
        <w:pStyle w:val="FootnoteText"/>
      </w:pPr>
      <w:r>
        <w:rPr>
          <w:rStyle w:val="FootnoteReference"/>
        </w:rPr>
        <w:footnoteRef/>
      </w:r>
      <w:r>
        <w:t xml:space="preserve"> </w:t>
      </w:r>
      <w:hyperlink r:id="rId7" w:history="1">
        <w:r w:rsidRPr="00685EDA">
          <w:rPr>
            <w:rStyle w:val="Hyperlink"/>
          </w:rPr>
          <w:t>https://climate-diplomacy.org/magazine/conflict/climate-fragility-risk-brief-el-salvador</w:t>
        </w:r>
      </w:hyperlink>
      <w:r>
        <w:t xml:space="preserve"> </w:t>
      </w:r>
    </w:p>
  </w:footnote>
  <w:footnote w:id="8">
    <w:p w14:paraId="79350929" w14:textId="60318155" w:rsidR="008A5A74" w:rsidRDefault="008A5A74">
      <w:pPr>
        <w:pStyle w:val="FootnoteText"/>
      </w:pPr>
      <w:r>
        <w:rPr>
          <w:rStyle w:val="FootnoteReference"/>
        </w:rPr>
        <w:footnoteRef/>
      </w:r>
      <w:r>
        <w:t xml:space="preserve"> </w:t>
      </w:r>
      <w:hyperlink r:id="rId8" w:history="1">
        <w:r w:rsidRPr="00685EDA">
          <w:rPr>
            <w:rStyle w:val="Hyperlink"/>
          </w:rPr>
          <w:t>https://www.unocha.org/publications/report/el-salvador/el-salvador-humanitarian-needs-and-response-plan-2025-summary</w:t>
        </w:r>
      </w:hyperlink>
      <w:r>
        <w:t xml:space="preserve"> </w:t>
      </w:r>
    </w:p>
  </w:footnote>
  <w:footnote w:id="9">
    <w:p w14:paraId="00C4A0B4" w14:textId="42EE8B08" w:rsidR="00F22124" w:rsidRDefault="00F22124">
      <w:pPr>
        <w:pStyle w:val="FootnoteText"/>
      </w:pPr>
      <w:r>
        <w:rPr>
          <w:rStyle w:val="FootnoteReference"/>
        </w:rPr>
        <w:footnoteRef/>
      </w:r>
      <w:r>
        <w:t xml:space="preserve"> </w:t>
      </w:r>
      <w:hyperlink r:id="rId9" w:history="1">
        <w:r w:rsidRPr="00685EDA">
          <w:rPr>
            <w:rStyle w:val="Hyperlink"/>
          </w:rPr>
          <w:t>https://escotet.org/in-focus/issues/premier-issue/educaional-opportunity-el-salvadors-barriers-to-achieving-equality-persist/</w:t>
        </w:r>
      </w:hyperlink>
      <w:r>
        <w:t xml:space="preserve"> </w:t>
      </w:r>
    </w:p>
  </w:footnote>
  <w:footnote w:id="10">
    <w:p w14:paraId="442D2D9F" w14:textId="1CA4305C" w:rsidR="0093184E" w:rsidRPr="0093184E" w:rsidRDefault="0093184E">
      <w:pPr>
        <w:pStyle w:val="FootnoteText"/>
      </w:pPr>
      <w:r>
        <w:rPr>
          <w:rStyle w:val="FootnoteReference"/>
        </w:rPr>
        <w:footnoteRef/>
      </w:r>
      <w:r w:rsidRPr="0093184E">
        <w:t xml:space="preserve"> </w:t>
      </w:r>
      <w:hyperlink r:id="rId10" w:history="1">
        <w:r w:rsidRPr="00685EDA">
          <w:rPr>
            <w:rStyle w:val="Hyperlink"/>
          </w:rPr>
          <w:t>https://www.elsalvadornow.org/2025/12/10/dropout-rate-confirmed-in-el-salvadors-private-schools-what-are-the-causes-and-figures-for-2025-confirman-desercion-escolar-en-colegios-privados-de-el-salvador-cuales-son-l/</w:t>
        </w:r>
      </w:hyperlink>
      <w:r>
        <w:t xml:space="preserve"> </w:t>
      </w:r>
    </w:p>
  </w:footnote>
  <w:footnote w:id="11">
    <w:p w14:paraId="5618FFD4" w14:textId="38234D87" w:rsidR="00BD097A" w:rsidRDefault="00BD097A">
      <w:pPr>
        <w:pStyle w:val="FootnoteText"/>
      </w:pPr>
      <w:r>
        <w:rPr>
          <w:rStyle w:val="FootnoteReference"/>
        </w:rPr>
        <w:footnoteRef/>
      </w:r>
      <w:r>
        <w:t xml:space="preserve"> </w:t>
      </w:r>
      <w:hyperlink r:id="rId11" w:history="1">
        <w:r w:rsidRPr="00685EDA">
          <w:rPr>
            <w:rStyle w:val="Hyperlink"/>
          </w:rPr>
          <w:t>https://alerta.salud.gob.sv/wp-content/uploads/2025/05/Disability0205.pdf</w:t>
        </w:r>
      </w:hyperlink>
      <w:r>
        <w:t xml:space="preserve"> </w:t>
      </w:r>
    </w:p>
  </w:footnote>
  <w:footnote w:id="12">
    <w:p w14:paraId="2BE1AFBD" w14:textId="0464D5B3" w:rsidR="00F743F4" w:rsidRDefault="00F743F4">
      <w:pPr>
        <w:pStyle w:val="FootnoteText"/>
      </w:pPr>
      <w:r>
        <w:rPr>
          <w:rStyle w:val="FootnoteReference"/>
        </w:rPr>
        <w:footnoteRef/>
      </w:r>
      <w:r>
        <w:t xml:space="preserve"> </w:t>
      </w:r>
      <w:hyperlink r:id="rId12" w:history="1">
        <w:r w:rsidRPr="00685EDA">
          <w:rPr>
            <w:rStyle w:val="Hyperlink"/>
          </w:rPr>
          <w:t>https://momentum4humanity.org/el-salvador/</w:t>
        </w:r>
      </w:hyperlink>
      <w:r>
        <w:t xml:space="preserve"> </w:t>
      </w:r>
    </w:p>
  </w:footnote>
  <w:footnote w:id="13">
    <w:p w14:paraId="1D77C51A" w14:textId="6F6CE25A" w:rsidR="000F1B91" w:rsidRDefault="000F1B91">
      <w:pPr>
        <w:pStyle w:val="FootnoteText"/>
      </w:pPr>
      <w:r>
        <w:rPr>
          <w:rStyle w:val="FootnoteReference"/>
        </w:rPr>
        <w:footnoteRef/>
      </w:r>
      <w:r>
        <w:t xml:space="preserve"> </w:t>
      </w:r>
      <w:hyperlink r:id="rId13" w:history="1">
        <w:r w:rsidRPr="00685EDA">
          <w:rPr>
            <w:rStyle w:val="Hyperlink"/>
          </w:rPr>
          <w:t>https://www.ohchr.org/en/press-releases/2019/09/committee-rights-persons-disabilities-examines-report-el-salvador</w:t>
        </w:r>
      </w:hyperlink>
      <w:r>
        <w:t xml:space="preserve"> </w:t>
      </w:r>
    </w:p>
  </w:footnote>
  <w:footnote w:id="14">
    <w:p w14:paraId="1BB2FB66" w14:textId="0A56E97A" w:rsidR="002656B0" w:rsidRDefault="002656B0">
      <w:pPr>
        <w:pStyle w:val="FootnoteText"/>
      </w:pPr>
      <w:r>
        <w:rPr>
          <w:rStyle w:val="FootnoteReference"/>
        </w:rPr>
        <w:footnoteRef/>
      </w:r>
      <w:r>
        <w:t xml:space="preserve"> </w:t>
      </w:r>
      <w:hyperlink r:id="rId14" w:history="1">
        <w:r w:rsidRPr="00685EDA">
          <w:rPr>
            <w:rStyle w:val="Hyperlink"/>
          </w:rPr>
          <w:t>https://workisprogress.org/en/report-2025-focus-el-salvador/</w:t>
        </w:r>
      </w:hyperlink>
      <w:r>
        <w:t xml:space="preserve"> </w:t>
      </w:r>
    </w:p>
  </w:footnote>
  <w:footnote w:id="15">
    <w:p w14:paraId="64173E27" w14:textId="58C23BD5" w:rsidR="00E950DF" w:rsidRDefault="00E950DF">
      <w:pPr>
        <w:pStyle w:val="FootnoteText"/>
      </w:pPr>
      <w:r>
        <w:rPr>
          <w:rStyle w:val="FootnoteReference"/>
        </w:rPr>
        <w:footnoteRef/>
      </w:r>
      <w:r>
        <w:t xml:space="preserve"> </w:t>
      </w:r>
      <w:hyperlink r:id="rId15" w:history="1">
        <w:r w:rsidRPr="00685EDA">
          <w:rPr>
            <w:rStyle w:val="Hyperlink"/>
          </w:rPr>
          <w:t>https://www.unhcr.org/sites/default/files/2025-08/elsalvador-operationalupdate-march-2025.pdf</w:t>
        </w:r>
      </w:hyperlink>
      <w:r>
        <w:t xml:space="preserve"> </w:t>
      </w:r>
    </w:p>
  </w:footnote>
  <w:footnote w:id="16">
    <w:p w14:paraId="2590411D" w14:textId="6B414369" w:rsidR="008871E8" w:rsidRDefault="008871E8">
      <w:pPr>
        <w:pStyle w:val="FootnoteText"/>
      </w:pPr>
      <w:r>
        <w:rPr>
          <w:rStyle w:val="FootnoteReference"/>
        </w:rPr>
        <w:footnoteRef/>
      </w:r>
      <w:r>
        <w:t xml:space="preserve"> </w:t>
      </w:r>
      <w:hyperlink r:id="rId16" w:history="1">
        <w:r w:rsidRPr="00685EDA">
          <w:rPr>
            <w:rStyle w:val="Hyperlink"/>
          </w:rPr>
          <w:t>https://www.unesco.org/en/articles/agustine-project-highlights-students-perspectives-importance-arts-and-cultural-education-social</w:t>
        </w:r>
      </w:hyperlink>
      <w:r>
        <w:t xml:space="preserve"> </w:t>
      </w:r>
    </w:p>
  </w:footnote>
  <w:footnote w:id="17">
    <w:p w14:paraId="64190370" w14:textId="77777777" w:rsidR="00622B24" w:rsidRDefault="00622B24" w:rsidP="00622B24">
      <w:pPr>
        <w:pStyle w:val="FootnoteText"/>
      </w:pPr>
      <w:r>
        <w:rPr>
          <w:rStyle w:val="FootnoteReference"/>
        </w:rPr>
        <w:footnoteRef/>
      </w:r>
      <w:r>
        <w:t xml:space="preserve"> </w:t>
      </w:r>
      <w:hyperlink r:id="rId17" w:history="1">
        <w:r w:rsidRPr="00685EDA">
          <w:rPr>
            <w:rStyle w:val="Hyperlink"/>
          </w:rPr>
          <w:t>https://foreignassistance.gov/cd/el%20salvador/</w:t>
        </w:r>
      </w:hyperlink>
      <w:r>
        <w:t xml:space="preserve"> </w:t>
      </w:r>
    </w:p>
  </w:footnote>
  <w:footnote w:id="18">
    <w:p w14:paraId="5E963C45" w14:textId="5672CA7D" w:rsidR="00B46718" w:rsidRDefault="00B46718">
      <w:pPr>
        <w:pStyle w:val="FootnoteText"/>
      </w:pPr>
      <w:r>
        <w:rPr>
          <w:rStyle w:val="FootnoteReference"/>
        </w:rPr>
        <w:footnoteRef/>
      </w:r>
      <w:r>
        <w:t xml:space="preserve"> </w:t>
      </w:r>
      <w:hyperlink r:id="rId18" w:history="1">
        <w:r w:rsidR="006D36EE" w:rsidRPr="00685EDA">
          <w:rPr>
            <w:rStyle w:val="Hyperlink"/>
          </w:rPr>
          <w:t>https://usafacts.org/answers/how-much-foreign-aid-does-the-us-provide/countries/el-salvador/</w:t>
        </w:r>
      </w:hyperlink>
      <w:r w:rsidR="006D36EE">
        <w:t xml:space="preserve"> </w:t>
      </w:r>
    </w:p>
  </w:footnote>
  <w:footnote w:id="19">
    <w:p w14:paraId="19E012E1" w14:textId="6F0C0914" w:rsidR="00260FEA" w:rsidRPr="00CF2E0E" w:rsidRDefault="00260FEA">
      <w:pPr>
        <w:pStyle w:val="FootnoteText"/>
        <w:rPr>
          <w:rFonts w:ascii="Arial" w:hAnsi="Arial" w:cs="Arial"/>
          <w:sz w:val="18"/>
          <w:szCs w:val="18"/>
        </w:rPr>
      </w:pPr>
      <w:r w:rsidRPr="00CF2E0E">
        <w:rPr>
          <w:rStyle w:val="FootnoteReference"/>
          <w:rFonts w:ascii="Arial" w:hAnsi="Arial" w:cs="Arial"/>
          <w:sz w:val="18"/>
          <w:szCs w:val="18"/>
        </w:rPr>
        <w:footnoteRef/>
      </w:r>
      <w:r w:rsidRPr="00CF2E0E">
        <w:rPr>
          <w:rFonts w:ascii="Arial" w:hAnsi="Arial" w:cs="Arial"/>
          <w:sz w:val="18"/>
          <w:szCs w:val="18"/>
        </w:rPr>
        <w:t xml:space="preserve"> </w:t>
      </w:r>
      <w:hyperlink r:id="rId19" w:history="1">
        <w:r w:rsidR="009F2CC5" w:rsidRPr="00685EDA">
          <w:rPr>
            <w:rStyle w:val="Hyperlink"/>
            <w:rFonts w:ascii="Arial" w:hAnsi="Arial" w:cs="Arial"/>
            <w:sz w:val="18"/>
            <w:szCs w:val="18"/>
          </w:rPr>
          <w:t>https://foreignassistance.gov/cd/el%20salvador/1/2024/obligations</w:t>
        </w:r>
      </w:hyperlink>
      <w:r w:rsidR="009F2CC5">
        <w:rPr>
          <w:rFonts w:ascii="Arial" w:hAnsi="Arial" w:cs="Arial"/>
          <w:sz w:val="18"/>
          <w:szCs w:val="18"/>
        </w:rPr>
        <w:t xml:space="preserve"> </w:t>
      </w:r>
    </w:p>
  </w:footnote>
  <w:footnote w:id="20">
    <w:p w14:paraId="389BDDD6" w14:textId="496157C8" w:rsidR="00F03382" w:rsidRDefault="00F03382">
      <w:pPr>
        <w:pStyle w:val="FootnoteText"/>
      </w:pPr>
      <w:r>
        <w:rPr>
          <w:rStyle w:val="FootnoteReference"/>
        </w:rPr>
        <w:footnoteRef/>
      </w:r>
      <w:r>
        <w:t xml:space="preserve"> </w:t>
      </w:r>
      <w:hyperlink r:id="rId20" w:history="1">
        <w:r w:rsidRPr="00685EDA">
          <w:rPr>
            <w:rStyle w:val="Hyperlink"/>
          </w:rPr>
          <w:t>https://reliefweb.int/report/world/usaid-bureau-humanitarian-assistance-fy-2024-annual-report</w:t>
        </w:r>
      </w:hyperlink>
      <w:r>
        <w:t xml:space="preserve"> </w:t>
      </w:r>
    </w:p>
  </w:footnote>
  <w:footnote w:id="21">
    <w:p w14:paraId="616BE6FB" w14:textId="56DDBCFC" w:rsidR="00AF4B81" w:rsidRDefault="00AF4B81">
      <w:pPr>
        <w:pStyle w:val="FootnoteText"/>
      </w:pPr>
      <w:r>
        <w:rPr>
          <w:rStyle w:val="FootnoteReference"/>
        </w:rPr>
        <w:footnoteRef/>
      </w:r>
      <w:r>
        <w:t xml:space="preserve"> </w:t>
      </w:r>
      <w:hyperlink r:id="rId21" w:history="1">
        <w:r w:rsidRPr="00685EDA">
          <w:rPr>
            <w:rStyle w:val="Hyperlink"/>
          </w:rPr>
          <w:t>https://momentum4humanity.org/our-projects/didrr-el-salvador/</w:t>
        </w:r>
      </w:hyperlink>
      <w:r>
        <w:t xml:space="preserve"> </w:t>
      </w:r>
    </w:p>
  </w:footnote>
  <w:footnote w:id="22">
    <w:p w14:paraId="4AE2A26A" w14:textId="4E70C97F" w:rsidR="000172BE" w:rsidRDefault="000172BE">
      <w:pPr>
        <w:pStyle w:val="FootnoteText"/>
      </w:pPr>
      <w:r>
        <w:rPr>
          <w:rStyle w:val="FootnoteReference"/>
        </w:rPr>
        <w:footnoteRef/>
      </w:r>
      <w:r>
        <w:t xml:space="preserve"> </w:t>
      </w:r>
      <w:hyperlink r:id="rId22" w:history="1">
        <w:r w:rsidRPr="00685EDA">
          <w:rPr>
            <w:rStyle w:val="Hyperlink"/>
          </w:rPr>
          <w:t>https://sv.usembassy.gov/usaid-launches-project-to-support-youth-in-san-salvador-santa-ana-and-san-miguel/</w:t>
        </w:r>
      </w:hyperlink>
      <w:r>
        <w:t xml:space="preserve"> </w:t>
      </w:r>
    </w:p>
  </w:footnote>
  <w:footnote w:id="23">
    <w:p w14:paraId="74A715DE" w14:textId="70100C08" w:rsidR="00165D88" w:rsidRDefault="00165D88">
      <w:pPr>
        <w:pStyle w:val="FootnoteText"/>
      </w:pPr>
      <w:r>
        <w:rPr>
          <w:rStyle w:val="FootnoteReference"/>
        </w:rPr>
        <w:footnoteRef/>
      </w:r>
      <w:r>
        <w:t xml:space="preserve"> </w:t>
      </w:r>
      <w:hyperlink r:id="rId23" w:history="1">
        <w:r w:rsidRPr="00685EDA">
          <w:rPr>
            <w:rStyle w:val="Hyperlink"/>
          </w:rPr>
          <w:t>https://www.fhi360.org/projects/educational-innovation-project-eip/</w:t>
        </w:r>
      </w:hyperlink>
      <w:r>
        <w:t xml:space="preserve"> </w:t>
      </w:r>
    </w:p>
  </w:footnote>
  <w:footnote w:id="24">
    <w:p w14:paraId="5AECC774" w14:textId="488BFDD1" w:rsidR="00B63E7B" w:rsidRDefault="00B63E7B">
      <w:pPr>
        <w:pStyle w:val="FootnoteText"/>
      </w:pPr>
      <w:r>
        <w:rPr>
          <w:rStyle w:val="FootnoteReference"/>
        </w:rPr>
        <w:footnoteRef/>
      </w:r>
      <w:r>
        <w:t xml:space="preserve"> </w:t>
      </w:r>
      <w:hyperlink r:id="rId24" w:history="1">
        <w:r w:rsidR="00175C36" w:rsidRPr="00685EDA">
          <w:rPr>
            <w:rStyle w:val="Hyperlink"/>
          </w:rPr>
          <w:t>https://www.fhi360.org/projects/educational-innovation-project-eip/</w:t>
        </w:r>
      </w:hyperlink>
      <w:r w:rsidR="00175C36">
        <w:t xml:space="preserve"> </w:t>
      </w:r>
    </w:p>
  </w:footnote>
  <w:footnote w:id="25">
    <w:p w14:paraId="1C6CCE60" w14:textId="2DDCCC0D" w:rsidR="00CD0304" w:rsidRDefault="00CD0304">
      <w:pPr>
        <w:pStyle w:val="FootnoteText"/>
      </w:pPr>
      <w:r>
        <w:rPr>
          <w:rStyle w:val="FootnoteReference"/>
        </w:rPr>
        <w:footnoteRef/>
      </w:r>
      <w:r>
        <w:t xml:space="preserve"> </w:t>
      </w:r>
      <w:hyperlink r:id="rId25" w:history="1">
        <w:r w:rsidRPr="00685EDA">
          <w:rPr>
            <w:rStyle w:val="Hyperlink"/>
          </w:rPr>
          <w:t>https://www.inclusivedevpartners.com/el-salvador-eip/</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5CEC"/>
    <w:multiLevelType w:val="hybridMultilevel"/>
    <w:tmpl w:val="18A005F4"/>
    <w:lvl w:ilvl="0" w:tplc="A3881FDC">
      <w:start w:val="1"/>
      <w:numFmt w:val="bullet"/>
      <w:lvlText w:val="●"/>
      <w:lvlJc w:val="left"/>
      <w:pPr>
        <w:ind w:left="720" w:hanging="360"/>
      </w:pPr>
    </w:lvl>
    <w:lvl w:ilvl="1" w:tplc="97D41C5A">
      <w:start w:val="1"/>
      <w:numFmt w:val="bullet"/>
      <w:lvlText w:val="○"/>
      <w:lvlJc w:val="left"/>
      <w:pPr>
        <w:ind w:left="1440" w:hanging="360"/>
      </w:pPr>
    </w:lvl>
    <w:lvl w:ilvl="2" w:tplc="0FD4993A">
      <w:start w:val="1"/>
      <w:numFmt w:val="bullet"/>
      <w:lvlText w:val="■"/>
      <w:lvlJc w:val="left"/>
      <w:pPr>
        <w:ind w:left="2160" w:hanging="360"/>
      </w:pPr>
    </w:lvl>
    <w:lvl w:ilvl="3" w:tplc="AFAE2246">
      <w:start w:val="1"/>
      <w:numFmt w:val="bullet"/>
      <w:lvlText w:val="●"/>
      <w:lvlJc w:val="left"/>
      <w:pPr>
        <w:ind w:left="2880" w:hanging="360"/>
      </w:pPr>
    </w:lvl>
    <w:lvl w:ilvl="4" w:tplc="4176A128">
      <w:start w:val="1"/>
      <w:numFmt w:val="bullet"/>
      <w:lvlText w:val="○"/>
      <w:lvlJc w:val="left"/>
      <w:pPr>
        <w:ind w:left="3600" w:hanging="360"/>
      </w:pPr>
    </w:lvl>
    <w:lvl w:ilvl="5" w:tplc="05AAAAFC">
      <w:start w:val="1"/>
      <w:numFmt w:val="bullet"/>
      <w:lvlText w:val="■"/>
      <w:lvlJc w:val="left"/>
      <w:pPr>
        <w:ind w:left="4320" w:hanging="360"/>
      </w:pPr>
    </w:lvl>
    <w:lvl w:ilvl="6" w:tplc="2D8A4F30">
      <w:start w:val="1"/>
      <w:numFmt w:val="bullet"/>
      <w:lvlText w:val="●"/>
      <w:lvlJc w:val="left"/>
      <w:pPr>
        <w:ind w:left="5040" w:hanging="360"/>
      </w:pPr>
    </w:lvl>
    <w:lvl w:ilvl="7" w:tplc="7002577E">
      <w:start w:val="1"/>
      <w:numFmt w:val="bullet"/>
      <w:lvlText w:val="●"/>
      <w:lvlJc w:val="left"/>
      <w:pPr>
        <w:ind w:left="5760" w:hanging="360"/>
      </w:pPr>
    </w:lvl>
    <w:lvl w:ilvl="8" w:tplc="E4AE7ED8">
      <w:start w:val="1"/>
      <w:numFmt w:val="bullet"/>
      <w:lvlText w:val="●"/>
      <w:lvlJc w:val="left"/>
      <w:pPr>
        <w:ind w:left="6480" w:hanging="360"/>
      </w:pPr>
    </w:lvl>
  </w:abstractNum>
  <w:abstractNum w:abstractNumId="1" w15:restartNumberingAfterBreak="0">
    <w:nsid w:val="1FCD258C"/>
    <w:multiLevelType w:val="multilevel"/>
    <w:tmpl w:val="2C0A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A1199"/>
    <w:multiLevelType w:val="multilevel"/>
    <w:tmpl w:val="AB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833DC2"/>
    <w:multiLevelType w:val="multilevel"/>
    <w:tmpl w:val="02DA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F01AA5"/>
    <w:multiLevelType w:val="hybridMultilevel"/>
    <w:tmpl w:val="B78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238FF"/>
    <w:multiLevelType w:val="hybridMultilevel"/>
    <w:tmpl w:val="A81CB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244A85"/>
    <w:multiLevelType w:val="hybridMultilevel"/>
    <w:tmpl w:val="0660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C050BA"/>
    <w:multiLevelType w:val="hybridMultilevel"/>
    <w:tmpl w:val="10EE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080B09"/>
    <w:multiLevelType w:val="hybridMultilevel"/>
    <w:tmpl w:val="2A22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6025C8"/>
    <w:multiLevelType w:val="hybridMultilevel"/>
    <w:tmpl w:val="59AE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06364">
    <w:abstractNumId w:val="0"/>
    <w:lvlOverride w:ilvl="0">
      <w:startOverride w:val="1"/>
    </w:lvlOverride>
  </w:num>
  <w:num w:numId="2" w16cid:durableId="872883901">
    <w:abstractNumId w:val="7"/>
  </w:num>
  <w:num w:numId="3" w16cid:durableId="1766801740">
    <w:abstractNumId w:val="5"/>
  </w:num>
  <w:num w:numId="4" w16cid:durableId="1597978102">
    <w:abstractNumId w:val="6"/>
  </w:num>
  <w:num w:numId="5" w16cid:durableId="173109266">
    <w:abstractNumId w:val="2"/>
  </w:num>
  <w:num w:numId="6" w16cid:durableId="749234950">
    <w:abstractNumId w:val="3"/>
  </w:num>
  <w:num w:numId="7" w16cid:durableId="1247811055">
    <w:abstractNumId w:val="4"/>
  </w:num>
  <w:num w:numId="8" w16cid:durableId="2056272628">
    <w:abstractNumId w:val="8"/>
  </w:num>
  <w:num w:numId="9" w16cid:durableId="65884027">
    <w:abstractNumId w:val="9"/>
  </w:num>
  <w:num w:numId="10" w16cid:durableId="10969450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D2"/>
    <w:rsid w:val="00003894"/>
    <w:rsid w:val="000172BE"/>
    <w:rsid w:val="000178DD"/>
    <w:rsid w:val="0002329A"/>
    <w:rsid w:val="00024724"/>
    <w:rsid w:val="000317C1"/>
    <w:rsid w:val="000432DB"/>
    <w:rsid w:val="00067C8E"/>
    <w:rsid w:val="00070127"/>
    <w:rsid w:val="000818D8"/>
    <w:rsid w:val="000C5CA7"/>
    <w:rsid w:val="000E3596"/>
    <w:rsid w:val="000E5769"/>
    <w:rsid w:val="000E7230"/>
    <w:rsid w:val="000F1B91"/>
    <w:rsid w:val="000F6F02"/>
    <w:rsid w:val="0010633E"/>
    <w:rsid w:val="0011201C"/>
    <w:rsid w:val="00125B6B"/>
    <w:rsid w:val="00131BF6"/>
    <w:rsid w:val="00136596"/>
    <w:rsid w:val="0014384B"/>
    <w:rsid w:val="0015760D"/>
    <w:rsid w:val="0016263A"/>
    <w:rsid w:val="00165D88"/>
    <w:rsid w:val="0016631F"/>
    <w:rsid w:val="00175C36"/>
    <w:rsid w:val="001909F5"/>
    <w:rsid w:val="00197CA4"/>
    <w:rsid w:val="001A0A17"/>
    <w:rsid w:val="001A1141"/>
    <w:rsid w:val="001A56E3"/>
    <w:rsid w:val="001A7753"/>
    <w:rsid w:val="001A78E7"/>
    <w:rsid w:val="001B388C"/>
    <w:rsid w:val="001B7E02"/>
    <w:rsid w:val="001D5C24"/>
    <w:rsid w:val="00233B47"/>
    <w:rsid w:val="00244607"/>
    <w:rsid w:val="00260FEA"/>
    <w:rsid w:val="002656B0"/>
    <w:rsid w:val="0028085E"/>
    <w:rsid w:val="00293263"/>
    <w:rsid w:val="002B249F"/>
    <w:rsid w:val="002C0E63"/>
    <w:rsid w:val="002D59AF"/>
    <w:rsid w:val="002E41F2"/>
    <w:rsid w:val="002F363D"/>
    <w:rsid w:val="002F40D2"/>
    <w:rsid w:val="0030092F"/>
    <w:rsid w:val="003052E3"/>
    <w:rsid w:val="00312FA6"/>
    <w:rsid w:val="0031440C"/>
    <w:rsid w:val="003263BF"/>
    <w:rsid w:val="0034466D"/>
    <w:rsid w:val="00351CD2"/>
    <w:rsid w:val="00354B57"/>
    <w:rsid w:val="0038222F"/>
    <w:rsid w:val="00382721"/>
    <w:rsid w:val="00382838"/>
    <w:rsid w:val="00384492"/>
    <w:rsid w:val="00385E7A"/>
    <w:rsid w:val="00386C1D"/>
    <w:rsid w:val="00397888"/>
    <w:rsid w:val="003A6E50"/>
    <w:rsid w:val="003F57BC"/>
    <w:rsid w:val="00406F6F"/>
    <w:rsid w:val="00410A55"/>
    <w:rsid w:val="00440ED2"/>
    <w:rsid w:val="00443416"/>
    <w:rsid w:val="0044370A"/>
    <w:rsid w:val="00474C5F"/>
    <w:rsid w:val="004773A7"/>
    <w:rsid w:val="004900DD"/>
    <w:rsid w:val="004B6E41"/>
    <w:rsid w:val="004D211A"/>
    <w:rsid w:val="004D5292"/>
    <w:rsid w:val="004F05A8"/>
    <w:rsid w:val="00500FB3"/>
    <w:rsid w:val="00501095"/>
    <w:rsid w:val="005129DC"/>
    <w:rsid w:val="00514FC5"/>
    <w:rsid w:val="00520610"/>
    <w:rsid w:val="00521D83"/>
    <w:rsid w:val="0054549A"/>
    <w:rsid w:val="00551D5D"/>
    <w:rsid w:val="00563265"/>
    <w:rsid w:val="005658B0"/>
    <w:rsid w:val="00573C22"/>
    <w:rsid w:val="00590679"/>
    <w:rsid w:val="005E10C3"/>
    <w:rsid w:val="005F2117"/>
    <w:rsid w:val="00610050"/>
    <w:rsid w:val="00622B24"/>
    <w:rsid w:val="00623B09"/>
    <w:rsid w:val="00625ED1"/>
    <w:rsid w:val="0064461C"/>
    <w:rsid w:val="00652625"/>
    <w:rsid w:val="00673CF9"/>
    <w:rsid w:val="0069774D"/>
    <w:rsid w:val="00697AD1"/>
    <w:rsid w:val="006A5539"/>
    <w:rsid w:val="006B34EA"/>
    <w:rsid w:val="006D36EE"/>
    <w:rsid w:val="006E1F53"/>
    <w:rsid w:val="006E26CC"/>
    <w:rsid w:val="006E3595"/>
    <w:rsid w:val="006E4055"/>
    <w:rsid w:val="006E551D"/>
    <w:rsid w:val="006E66B0"/>
    <w:rsid w:val="0070290A"/>
    <w:rsid w:val="00706E9E"/>
    <w:rsid w:val="007117A2"/>
    <w:rsid w:val="00716C61"/>
    <w:rsid w:val="00725C55"/>
    <w:rsid w:val="00745818"/>
    <w:rsid w:val="00773990"/>
    <w:rsid w:val="007A5E6F"/>
    <w:rsid w:val="007A7993"/>
    <w:rsid w:val="007B0EBD"/>
    <w:rsid w:val="007B237F"/>
    <w:rsid w:val="007B7A26"/>
    <w:rsid w:val="007D202B"/>
    <w:rsid w:val="007D2A27"/>
    <w:rsid w:val="007F0581"/>
    <w:rsid w:val="0080120F"/>
    <w:rsid w:val="0080550E"/>
    <w:rsid w:val="00810723"/>
    <w:rsid w:val="008216AD"/>
    <w:rsid w:val="00824EE4"/>
    <w:rsid w:val="0082592F"/>
    <w:rsid w:val="008266FA"/>
    <w:rsid w:val="00830EEA"/>
    <w:rsid w:val="00835C7B"/>
    <w:rsid w:val="00844935"/>
    <w:rsid w:val="00852DAA"/>
    <w:rsid w:val="0086492B"/>
    <w:rsid w:val="008871E8"/>
    <w:rsid w:val="008A5A74"/>
    <w:rsid w:val="008A631E"/>
    <w:rsid w:val="008C0113"/>
    <w:rsid w:val="008D003E"/>
    <w:rsid w:val="008D13AE"/>
    <w:rsid w:val="009108A4"/>
    <w:rsid w:val="00930AD3"/>
    <w:rsid w:val="0093184E"/>
    <w:rsid w:val="00936CF0"/>
    <w:rsid w:val="009463BF"/>
    <w:rsid w:val="00947BD3"/>
    <w:rsid w:val="009509E7"/>
    <w:rsid w:val="00952E18"/>
    <w:rsid w:val="009816C7"/>
    <w:rsid w:val="00991088"/>
    <w:rsid w:val="009D0628"/>
    <w:rsid w:val="009D0CCF"/>
    <w:rsid w:val="009D5106"/>
    <w:rsid w:val="009D6F1C"/>
    <w:rsid w:val="009E578A"/>
    <w:rsid w:val="009E62E4"/>
    <w:rsid w:val="009F2CC5"/>
    <w:rsid w:val="00A44C74"/>
    <w:rsid w:val="00A703F5"/>
    <w:rsid w:val="00A73553"/>
    <w:rsid w:val="00A73BC5"/>
    <w:rsid w:val="00A751C4"/>
    <w:rsid w:val="00A87D1F"/>
    <w:rsid w:val="00A91540"/>
    <w:rsid w:val="00AA3E4B"/>
    <w:rsid w:val="00AB5D64"/>
    <w:rsid w:val="00AC29ED"/>
    <w:rsid w:val="00AC2AA5"/>
    <w:rsid w:val="00AC61EA"/>
    <w:rsid w:val="00AD2BBF"/>
    <w:rsid w:val="00AD497D"/>
    <w:rsid w:val="00AF222A"/>
    <w:rsid w:val="00AF4B81"/>
    <w:rsid w:val="00B076F4"/>
    <w:rsid w:val="00B13C68"/>
    <w:rsid w:val="00B148FB"/>
    <w:rsid w:val="00B17519"/>
    <w:rsid w:val="00B17AEE"/>
    <w:rsid w:val="00B2295C"/>
    <w:rsid w:val="00B316F6"/>
    <w:rsid w:val="00B369D5"/>
    <w:rsid w:val="00B37B1B"/>
    <w:rsid w:val="00B4607C"/>
    <w:rsid w:val="00B46718"/>
    <w:rsid w:val="00B469AF"/>
    <w:rsid w:val="00B46AA7"/>
    <w:rsid w:val="00B5412C"/>
    <w:rsid w:val="00B63E7B"/>
    <w:rsid w:val="00B7106B"/>
    <w:rsid w:val="00B7342A"/>
    <w:rsid w:val="00B75D66"/>
    <w:rsid w:val="00B87A62"/>
    <w:rsid w:val="00B91294"/>
    <w:rsid w:val="00B96018"/>
    <w:rsid w:val="00BC30B6"/>
    <w:rsid w:val="00BD097A"/>
    <w:rsid w:val="00BD28BD"/>
    <w:rsid w:val="00BD5620"/>
    <w:rsid w:val="00BD6E5A"/>
    <w:rsid w:val="00BD7A62"/>
    <w:rsid w:val="00BE50BD"/>
    <w:rsid w:val="00BE7AD7"/>
    <w:rsid w:val="00BF3B9B"/>
    <w:rsid w:val="00BF67C2"/>
    <w:rsid w:val="00C00CF1"/>
    <w:rsid w:val="00C11312"/>
    <w:rsid w:val="00C5773C"/>
    <w:rsid w:val="00C63A20"/>
    <w:rsid w:val="00C63F5E"/>
    <w:rsid w:val="00C80ADB"/>
    <w:rsid w:val="00C81748"/>
    <w:rsid w:val="00C9464B"/>
    <w:rsid w:val="00CB53A0"/>
    <w:rsid w:val="00CD0304"/>
    <w:rsid w:val="00CD4BDC"/>
    <w:rsid w:val="00CD6A0A"/>
    <w:rsid w:val="00CF2E0E"/>
    <w:rsid w:val="00D02D45"/>
    <w:rsid w:val="00D10372"/>
    <w:rsid w:val="00D12A2C"/>
    <w:rsid w:val="00D2157B"/>
    <w:rsid w:val="00D36752"/>
    <w:rsid w:val="00D44638"/>
    <w:rsid w:val="00D51ED0"/>
    <w:rsid w:val="00D574C7"/>
    <w:rsid w:val="00D642A5"/>
    <w:rsid w:val="00D6638B"/>
    <w:rsid w:val="00D6648D"/>
    <w:rsid w:val="00D82670"/>
    <w:rsid w:val="00DA0C93"/>
    <w:rsid w:val="00DB60A7"/>
    <w:rsid w:val="00DB7A80"/>
    <w:rsid w:val="00DD2675"/>
    <w:rsid w:val="00DD6994"/>
    <w:rsid w:val="00DF35F5"/>
    <w:rsid w:val="00DF4733"/>
    <w:rsid w:val="00E015EA"/>
    <w:rsid w:val="00E027FD"/>
    <w:rsid w:val="00E052D7"/>
    <w:rsid w:val="00E10F76"/>
    <w:rsid w:val="00E21609"/>
    <w:rsid w:val="00E53388"/>
    <w:rsid w:val="00E61B86"/>
    <w:rsid w:val="00E625F0"/>
    <w:rsid w:val="00E950DF"/>
    <w:rsid w:val="00EC2930"/>
    <w:rsid w:val="00EC7935"/>
    <w:rsid w:val="00EE5AAC"/>
    <w:rsid w:val="00EF7899"/>
    <w:rsid w:val="00F03382"/>
    <w:rsid w:val="00F04E62"/>
    <w:rsid w:val="00F17FBA"/>
    <w:rsid w:val="00F22124"/>
    <w:rsid w:val="00F225CD"/>
    <w:rsid w:val="00F46C4B"/>
    <w:rsid w:val="00F52B4C"/>
    <w:rsid w:val="00F53CBD"/>
    <w:rsid w:val="00F558D3"/>
    <w:rsid w:val="00F743F4"/>
    <w:rsid w:val="00F768EE"/>
    <w:rsid w:val="00F837E3"/>
    <w:rsid w:val="00FA5D7A"/>
    <w:rsid w:val="00FA7BDF"/>
    <w:rsid w:val="00FC4C08"/>
    <w:rsid w:val="00FF69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EC0B"/>
  <w15:docId w15:val="{DAE13E80-0FD1-B04B-A62A-4BBBA6C5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49F"/>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0633E"/>
    <w:rPr>
      <w:color w:val="605E5C"/>
      <w:shd w:val="clear" w:color="auto" w:fill="E1DFDD"/>
    </w:rPr>
  </w:style>
  <w:style w:type="character" w:styleId="Strong">
    <w:name w:val="Strong"/>
    <w:basedOn w:val="DefaultParagraphFont"/>
    <w:uiPriority w:val="22"/>
    <w:qFormat/>
    <w:rsid w:val="004D5292"/>
    <w:rPr>
      <w:b/>
      <w:bCs/>
    </w:rPr>
  </w:style>
  <w:style w:type="character" w:customStyle="1" w:styleId="Heading2Char">
    <w:name w:val="Heading 2 Char"/>
    <w:basedOn w:val="DefaultParagraphFont"/>
    <w:link w:val="Heading2"/>
    <w:uiPriority w:val="9"/>
    <w:rsid w:val="00AC29ED"/>
    <w:rPr>
      <w:color w:val="2E74B5"/>
      <w:sz w:val="26"/>
      <w:szCs w:val="26"/>
    </w:rPr>
  </w:style>
  <w:style w:type="paragraph" w:customStyle="1" w:styleId="font-claude-response-body">
    <w:name w:val="font-claude-response-body"/>
    <w:basedOn w:val="Normal"/>
    <w:rsid w:val="00AC29ED"/>
    <w:pPr>
      <w:spacing w:before="100" w:beforeAutospacing="1" w:after="100" w:afterAutospacing="1"/>
    </w:pPr>
    <w:rPr>
      <w:sz w:val="24"/>
      <w:szCs w:val="24"/>
    </w:rPr>
  </w:style>
  <w:style w:type="character" w:styleId="Emphasis">
    <w:name w:val="Emphasis"/>
    <w:basedOn w:val="DefaultParagraphFont"/>
    <w:uiPriority w:val="20"/>
    <w:qFormat/>
    <w:rsid w:val="00AC29ED"/>
    <w:rPr>
      <w:i/>
      <w:iCs/>
    </w:rPr>
  </w:style>
  <w:style w:type="character" w:customStyle="1" w:styleId="apple-converted-space">
    <w:name w:val="apple-converted-space"/>
    <w:basedOn w:val="DefaultParagraphFont"/>
    <w:rsid w:val="00AC29ED"/>
  </w:style>
  <w:style w:type="paragraph" w:styleId="Footer">
    <w:name w:val="footer"/>
    <w:basedOn w:val="Normal"/>
    <w:link w:val="FooterChar"/>
    <w:uiPriority w:val="99"/>
    <w:unhideWhenUsed/>
    <w:rsid w:val="00500FB3"/>
    <w:pPr>
      <w:tabs>
        <w:tab w:val="center" w:pos="4680"/>
        <w:tab w:val="right" w:pos="9360"/>
      </w:tabs>
    </w:pPr>
  </w:style>
  <w:style w:type="character" w:customStyle="1" w:styleId="FooterChar">
    <w:name w:val="Footer Char"/>
    <w:basedOn w:val="DefaultParagraphFont"/>
    <w:link w:val="Footer"/>
    <w:uiPriority w:val="99"/>
    <w:rsid w:val="00500FB3"/>
  </w:style>
  <w:style w:type="character" w:styleId="PageNumber">
    <w:name w:val="page number"/>
    <w:basedOn w:val="DefaultParagraphFont"/>
    <w:uiPriority w:val="99"/>
    <w:semiHidden/>
    <w:unhideWhenUsed/>
    <w:rsid w:val="00500FB3"/>
  </w:style>
  <w:style w:type="character" w:styleId="CommentReference">
    <w:name w:val="annotation reference"/>
    <w:basedOn w:val="DefaultParagraphFont"/>
    <w:uiPriority w:val="99"/>
    <w:semiHidden/>
    <w:unhideWhenUsed/>
    <w:rsid w:val="000E3596"/>
    <w:rPr>
      <w:sz w:val="16"/>
      <w:szCs w:val="16"/>
    </w:rPr>
  </w:style>
  <w:style w:type="paragraph" w:styleId="CommentText">
    <w:name w:val="annotation text"/>
    <w:basedOn w:val="Normal"/>
    <w:link w:val="CommentTextChar"/>
    <w:uiPriority w:val="99"/>
    <w:unhideWhenUsed/>
    <w:rsid w:val="000E3596"/>
  </w:style>
  <w:style w:type="character" w:customStyle="1" w:styleId="CommentTextChar">
    <w:name w:val="Comment Text Char"/>
    <w:basedOn w:val="DefaultParagraphFont"/>
    <w:link w:val="CommentText"/>
    <w:uiPriority w:val="99"/>
    <w:rsid w:val="000E3596"/>
  </w:style>
  <w:style w:type="paragraph" w:styleId="CommentSubject">
    <w:name w:val="annotation subject"/>
    <w:basedOn w:val="CommentText"/>
    <w:next w:val="CommentText"/>
    <w:link w:val="CommentSubjectChar"/>
    <w:uiPriority w:val="99"/>
    <w:semiHidden/>
    <w:unhideWhenUsed/>
    <w:rsid w:val="000E3596"/>
    <w:rPr>
      <w:b/>
      <w:bCs/>
    </w:rPr>
  </w:style>
  <w:style w:type="character" w:customStyle="1" w:styleId="CommentSubjectChar">
    <w:name w:val="Comment Subject Char"/>
    <w:basedOn w:val="CommentTextChar"/>
    <w:link w:val="CommentSubject"/>
    <w:uiPriority w:val="99"/>
    <w:semiHidden/>
    <w:rsid w:val="000E3596"/>
    <w:rPr>
      <w:b/>
      <w:bCs/>
    </w:rPr>
  </w:style>
  <w:style w:type="paragraph" w:customStyle="1" w:styleId="p1">
    <w:name w:val="p1"/>
    <w:basedOn w:val="Normal"/>
    <w:rsid w:val="00351CD2"/>
    <w:pPr>
      <w:spacing w:after="180"/>
    </w:pPr>
    <w:rPr>
      <w:rFonts w:ascii="Ginto Copilot Variable" w:hAnsi="Ginto Copilot Variable"/>
      <w:color w:val="26221F"/>
      <w:sz w:val="23"/>
      <w:szCs w:val="23"/>
      <w:lang w:eastAsia="en-US"/>
    </w:rPr>
  </w:style>
  <w:style w:type="character" w:customStyle="1" w:styleId="s1">
    <w:name w:val="s1"/>
    <w:basedOn w:val="DefaultParagraphFont"/>
    <w:rsid w:val="00351CD2"/>
    <w:rPr>
      <w:spacing w:val="2"/>
    </w:rPr>
  </w:style>
  <w:style w:type="paragraph" w:styleId="Revision">
    <w:name w:val="Revision"/>
    <w:hidden/>
    <w:uiPriority w:val="99"/>
    <w:semiHidden/>
    <w:rsid w:val="00B1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unocha.org/publications/report/el-salvador/el-salvador-humanitarian-needs-and-response-plan-2025-summary" TargetMode="External"/><Relationship Id="rId13" Type="http://schemas.openxmlformats.org/officeDocument/2006/relationships/hyperlink" Target="https://www.ohchr.org/en/press-releases/2019/09/committee-rights-persons-disabilities-examines-report-el-salvador" TargetMode="External"/><Relationship Id="rId18" Type="http://schemas.openxmlformats.org/officeDocument/2006/relationships/hyperlink" Target="https://usafacts.org/answers/how-much-foreign-aid-does-the-us-provide/countries/el-salvador/" TargetMode="External"/><Relationship Id="rId3" Type="http://schemas.openxmlformats.org/officeDocument/2006/relationships/hyperlink" Target="https://documents1.worldbank.org/curated/en/099120924111523990/pdf/P500656-46605126-c2a6-472a-a3d4-a577d289eac6.pdf" TargetMode="External"/><Relationship Id="rId21" Type="http://schemas.openxmlformats.org/officeDocument/2006/relationships/hyperlink" Target="https://momentum4humanity.org/our-projects/didrr-el-salvador/" TargetMode="External"/><Relationship Id="rId7" Type="http://schemas.openxmlformats.org/officeDocument/2006/relationships/hyperlink" Target="https://climate-diplomacy.org/magazine/conflict/climate-fragility-risk-brief-el-salvador" TargetMode="External"/><Relationship Id="rId12" Type="http://schemas.openxmlformats.org/officeDocument/2006/relationships/hyperlink" Target="https://momentum4humanity.org/el-salvador/" TargetMode="External"/><Relationship Id="rId17" Type="http://schemas.openxmlformats.org/officeDocument/2006/relationships/hyperlink" Target="https://foreignassistance.gov/cd/el%20salvador/" TargetMode="External"/><Relationship Id="rId25" Type="http://schemas.openxmlformats.org/officeDocument/2006/relationships/hyperlink" Target="https://www.inclusivedevpartners.com/el-salvador-eip/" TargetMode="External"/><Relationship Id="rId2" Type="http://schemas.openxmlformats.org/officeDocument/2006/relationships/hyperlink" Target="https://pip.worldbank.org/country-profiles/SLV" TargetMode="External"/><Relationship Id="rId16" Type="http://schemas.openxmlformats.org/officeDocument/2006/relationships/hyperlink" Target="https://www.unesco.org/en/articles/agustine-project-highlights-students-perspectives-importance-arts-and-cultural-education-social" TargetMode="External"/><Relationship Id="rId20" Type="http://schemas.openxmlformats.org/officeDocument/2006/relationships/hyperlink" Target="https://reliefweb.int/report/world/usaid-bureau-humanitarian-assistance-fy-2024-annual-report" TargetMode="External"/><Relationship Id="rId1" Type="http://schemas.openxmlformats.org/officeDocument/2006/relationships/hyperlink" Target="https://data.worldbank.org/indicator/NY.GDP.PCAP.CD?locations=SV" TargetMode="External"/><Relationship Id="rId6" Type="http://schemas.openxmlformats.org/officeDocument/2006/relationships/hyperlink" Target="https://www.nber.org/digest/202012/gang-culture-and-economic-development-evidence-el-salvador?page=1&amp;perPage=50" TargetMode="External"/><Relationship Id="rId11" Type="http://schemas.openxmlformats.org/officeDocument/2006/relationships/hyperlink" Target="https://alerta.salud.gob.sv/wp-content/uploads/2025/05/Disability0205.pdf" TargetMode="External"/><Relationship Id="rId24" Type="http://schemas.openxmlformats.org/officeDocument/2006/relationships/hyperlink" Target="https://www.fhi360.org/projects/educational-innovation-project-eip/" TargetMode="External"/><Relationship Id="rId5" Type="http://schemas.openxmlformats.org/officeDocument/2006/relationships/hyperlink" Target="https://insightcrime.org/el-salvador-organized-crime-news/el-salvador/" TargetMode="External"/><Relationship Id="rId15" Type="http://schemas.openxmlformats.org/officeDocument/2006/relationships/hyperlink" Target="https://www.unhcr.org/sites/default/files/2025-08/elsalvador-operationalupdate-march-2025.pdf" TargetMode="External"/><Relationship Id="rId23" Type="http://schemas.openxmlformats.org/officeDocument/2006/relationships/hyperlink" Target="https://www.fhi360.org/projects/educational-innovation-project-eip/" TargetMode="External"/><Relationship Id="rId10" Type="http://schemas.openxmlformats.org/officeDocument/2006/relationships/hyperlink" Target="https://www.elsalvadornow.org/2025/12/10/dropout-rate-confirmed-in-el-salvadors-private-schools-what-are-the-causes-and-figures-for-2025-confirman-desercion-escolar-en-colegios-privados-de-el-salvador-cuales-son-l/" TargetMode="External"/><Relationship Id="rId19" Type="http://schemas.openxmlformats.org/officeDocument/2006/relationships/hyperlink" Target="https://foreignassistance.gov/cd/el%20salvador/1/2024/obligations" TargetMode="External"/><Relationship Id="rId4" Type="http://schemas.openxmlformats.org/officeDocument/2006/relationships/hyperlink" Target="https://publications.iom.int/system/files/pdf/pub2023-097-el-mgi-el_salvador-second-profile.pdf" TargetMode="External"/><Relationship Id="rId9" Type="http://schemas.openxmlformats.org/officeDocument/2006/relationships/hyperlink" Target="https://escotet.org/in-focus/issues/premier-issue/educaional-opportunity-el-salvadors-barriers-to-achieving-equality-persist/" TargetMode="External"/><Relationship Id="rId14" Type="http://schemas.openxmlformats.org/officeDocument/2006/relationships/hyperlink" Target="https://workisprogress.org/en/report-2025-focus-el-salvador/" TargetMode="External"/><Relationship Id="rId22" Type="http://schemas.openxmlformats.org/officeDocument/2006/relationships/hyperlink" Target="https://sv.usembassy.gov/usaid-launches-project-to-support-youth-in-san-salvador-santa-ana-and-san-migu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AA763-E926-784A-BD66-DDD4F48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2860</Words>
  <Characters>16306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Anne Hayes</cp:lastModifiedBy>
  <cp:revision>2</cp:revision>
  <dcterms:created xsi:type="dcterms:W3CDTF">2026-08-02T23:35:00Z</dcterms:created>
  <dcterms:modified xsi:type="dcterms:W3CDTF">2026-08-02T23:35:00Z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388bb9ff-00b7-45d0-ac6b-8a227d61f658</vt:lpwstr>
  </property>
</Properties>
</file>